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763EF" w:rsidRDefault="006B0CE4" w:rsidP="00575E51">
      <w:pPr>
        <w:spacing w:beforeLines="1" w:afterLines="1"/>
        <w:jc w:val="center"/>
        <w:outlineLvl w:val="1"/>
        <w:rPr>
          <w:rFonts w:asciiTheme="majorHAnsi" w:hAnsiTheme="majorHAnsi"/>
          <w:b/>
          <w:sz w:val="22"/>
          <w:szCs w:val="20"/>
          <w:lang w:eastAsia="fr-FR"/>
        </w:rPr>
      </w:pPr>
      <w:r w:rsidRPr="00311994">
        <w:rPr>
          <w:rFonts w:asciiTheme="majorHAnsi" w:hAnsiTheme="majorHAnsi"/>
          <w:b/>
          <w:sz w:val="22"/>
          <w:szCs w:val="20"/>
          <w:lang w:eastAsia="fr-FR"/>
        </w:rPr>
        <w:t xml:space="preserve">INTERVENTION </w:t>
      </w:r>
      <w:r w:rsidR="005C033D" w:rsidRPr="00311994">
        <w:rPr>
          <w:rFonts w:asciiTheme="majorHAnsi" w:hAnsiTheme="majorHAnsi"/>
          <w:b/>
          <w:sz w:val="22"/>
          <w:szCs w:val="20"/>
          <w:lang w:eastAsia="fr-FR"/>
        </w:rPr>
        <w:t xml:space="preserve">au </w:t>
      </w:r>
      <w:r w:rsidR="00E763EF">
        <w:rPr>
          <w:rFonts w:asciiTheme="majorHAnsi" w:hAnsiTheme="majorHAnsi"/>
          <w:b/>
          <w:sz w:val="22"/>
          <w:szCs w:val="20"/>
          <w:lang w:eastAsia="fr-FR"/>
        </w:rPr>
        <w:t>Séminaire</w:t>
      </w:r>
    </w:p>
    <w:p w:rsidR="00E763EF" w:rsidRDefault="00E763EF" w:rsidP="00575E51">
      <w:pPr>
        <w:spacing w:beforeLines="1" w:afterLines="1"/>
        <w:jc w:val="center"/>
        <w:outlineLvl w:val="1"/>
        <w:rPr>
          <w:rFonts w:asciiTheme="majorHAnsi" w:hAnsiTheme="majorHAnsi"/>
          <w:b/>
          <w:sz w:val="22"/>
          <w:szCs w:val="20"/>
          <w:lang w:eastAsia="fr-FR"/>
        </w:rPr>
      </w:pPr>
    </w:p>
    <w:p w:rsidR="005C033D" w:rsidRPr="00311994" w:rsidRDefault="005C033D" w:rsidP="00575E51">
      <w:pPr>
        <w:spacing w:beforeLines="1" w:afterLines="1"/>
        <w:jc w:val="center"/>
        <w:outlineLvl w:val="1"/>
        <w:rPr>
          <w:rFonts w:asciiTheme="majorHAnsi" w:hAnsiTheme="majorHAnsi"/>
          <w:b/>
          <w:i/>
          <w:sz w:val="22"/>
          <w:szCs w:val="20"/>
          <w:lang w:eastAsia="fr-FR"/>
        </w:rPr>
      </w:pPr>
      <w:r w:rsidRPr="00311994">
        <w:rPr>
          <w:rFonts w:asciiTheme="majorHAnsi" w:hAnsiTheme="majorHAnsi"/>
          <w:b/>
          <w:i/>
          <w:sz w:val="22"/>
          <w:szCs w:val="20"/>
          <w:lang w:eastAsia="fr-FR"/>
        </w:rPr>
        <w:t>masculinféminin+</w:t>
      </w:r>
    </w:p>
    <w:p w:rsidR="006B0CE4" w:rsidRPr="00311994" w:rsidRDefault="006B0CE4" w:rsidP="00575E51">
      <w:pPr>
        <w:spacing w:beforeLines="1" w:afterLines="1"/>
        <w:jc w:val="center"/>
        <w:outlineLvl w:val="1"/>
        <w:rPr>
          <w:rFonts w:asciiTheme="majorHAnsi" w:hAnsiTheme="majorHAnsi"/>
          <w:b/>
          <w:sz w:val="22"/>
          <w:szCs w:val="20"/>
          <w:lang w:eastAsia="fr-FR"/>
        </w:rPr>
      </w:pPr>
    </w:p>
    <w:p w:rsidR="005C033D" w:rsidRPr="00311994" w:rsidRDefault="006B0CE4" w:rsidP="00575E51">
      <w:pPr>
        <w:spacing w:beforeLines="1" w:afterLines="1"/>
        <w:jc w:val="center"/>
        <w:outlineLvl w:val="1"/>
        <w:rPr>
          <w:rFonts w:asciiTheme="majorHAnsi" w:hAnsiTheme="majorHAnsi"/>
          <w:b/>
          <w:sz w:val="22"/>
          <w:szCs w:val="20"/>
          <w:lang w:eastAsia="fr-FR"/>
        </w:rPr>
      </w:pPr>
      <w:r w:rsidRPr="00311994">
        <w:rPr>
          <w:rFonts w:asciiTheme="majorHAnsi" w:hAnsiTheme="majorHAnsi"/>
          <w:b/>
          <w:sz w:val="22"/>
          <w:szCs w:val="20"/>
          <w:lang w:eastAsia="fr-FR"/>
        </w:rPr>
        <w:t>La psychanalyse est-elle « queer » ?</w:t>
      </w:r>
    </w:p>
    <w:p w:rsidR="005C033D" w:rsidRPr="00311994" w:rsidRDefault="005C033D" w:rsidP="00575E51">
      <w:pPr>
        <w:spacing w:beforeLines="1" w:afterLines="1"/>
        <w:jc w:val="center"/>
        <w:outlineLvl w:val="1"/>
        <w:rPr>
          <w:rFonts w:asciiTheme="majorHAnsi" w:hAnsiTheme="majorHAnsi"/>
          <w:b/>
          <w:sz w:val="22"/>
          <w:szCs w:val="20"/>
          <w:lang w:eastAsia="fr-FR"/>
        </w:rPr>
      </w:pPr>
    </w:p>
    <w:p w:rsidR="006B0CE4" w:rsidRPr="00311994" w:rsidRDefault="005C033D" w:rsidP="00575E51">
      <w:pPr>
        <w:spacing w:beforeLines="1" w:afterLines="1"/>
        <w:jc w:val="center"/>
        <w:outlineLvl w:val="1"/>
        <w:rPr>
          <w:rFonts w:asciiTheme="majorHAnsi" w:hAnsiTheme="majorHAnsi"/>
          <w:i/>
          <w:sz w:val="22"/>
          <w:szCs w:val="20"/>
          <w:lang w:eastAsia="fr-FR"/>
        </w:rPr>
      </w:pPr>
      <w:r w:rsidRPr="00311994">
        <w:rPr>
          <w:rFonts w:asciiTheme="majorHAnsi" w:hAnsiTheme="majorHAnsi"/>
          <w:i/>
          <w:sz w:val="22"/>
          <w:szCs w:val="20"/>
          <w:lang w:eastAsia="fr-FR"/>
        </w:rPr>
        <w:t>Paola Casagrande, psychanalyste</w:t>
      </w:r>
      <w:r w:rsidR="00E763EF">
        <w:rPr>
          <w:rFonts w:asciiTheme="majorHAnsi" w:hAnsiTheme="majorHAnsi"/>
          <w:i/>
          <w:sz w:val="22"/>
          <w:szCs w:val="20"/>
          <w:lang w:eastAsia="fr-FR"/>
        </w:rPr>
        <w:t xml:space="preserve"> (12 mai</w:t>
      </w:r>
      <w:r w:rsidR="003C6B95" w:rsidRPr="00311994">
        <w:rPr>
          <w:rFonts w:asciiTheme="majorHAnsi" w:hAnsiTheme="majorHAnsi"/>
          <w:i/>
          <w:sz w:val="22"/>
          <w:szCs w:val="20"/>
          <w:lang w:eastAsia="fr-FR"/>
        </w:rPr>
        <w:t xml:space="preserve"> 2022</w:t>
      </w:r>
      <w:r w:rsidR="00E763EF">
        <w:rPr>
          <w:rFonts w:asciiTheme="majorHAnsi" w:hAnsiTheme="majorHAnsi"/>
          <w:i/>
          <w:sz w:val="22"/>
          <w:szCs w:val="20"/>
          <w:lang w:eastAsia="fr-FR"/>
        </w:rPr>
        <w:t>)</w:t>
      </w:r>
    </w:p>
    <w:p w:rsidR="006B0CE4" w:rsidRPr="00311994" w:rsidRDefault="006B0CE4" w:rsidP="00575E51">
      <w:pPr>
        <w:spacing w:beforeLines="1" w:afterLines="1"/>
        <w:jc w:val="both"/>
        <w:outlineLvl w:val="1"/>
        <w:rPr>
          <w:rFonts w:asciiTheme="majorHAnsi" w:hAnsiTheme="majorHAnsi"/>
          <w:b/>
          <w:sz w:val="22"/>
          <w:szCs w:val="20"/>
          <w:lang w:eastAsia="fr-FR"/>
        </w:rPr>
      </w:pPr>
    </w:p>
    <w:p w:rsidR="006B0CE4" w:rsidRPr="00311994" w:rsidRDefault="006B0CE4" w:rsidP="00575E51">
      <w:pPr>
        <w:spacing w:beforeLines="1" w:afterLines="1"/>
        <w:jc w:val="both"/>
        <w:outlineLvl w:val="1"/>
        <w:rPr>
          <w:rFonts w:asciiTheme="majorHAnsi" w:hAnsiTheme="majorHAnsi"/>
          <w:b/>
          <w:sz w:val="22"/>
          <w:szCs w:val="20"/>
          <w:lang w:eastAsia="fr-FR"/>
        </w:rPr>
      </w:pPr>
    </w:p>
    <w:p w:rsidR="006B0CE4" w:rsidRPr="00311994" w:rsidRDefault="006B0CE4" w:rsidP="006B0CE4">
      <w:pPr>
        <w:ind w:left="4678"/>
        <w:jc w:val="both"/>
        <w:rPr>
          <w:rFonts w:asciiTheme="majorHAnsi" w:hAnsiTheme="majorHAnsi"/>
          <w:i/>
          <w:sz w:val="22"/>
        </w:rPr>
      </w:pPr>
      <w:r w:rsidRPr="00311994">
        <w:rPr>
          <w:rFonts w:asciiTheme="majorHAnsi" w:hAnsiTheme="majorHAnsi"/>
          <w:i/>
          <w:sz w:val="22"/>
        </w:rPr>
        <w:t>« Genres, sexualités, technologies, lois, capitalisme, médias et mode de vie sont de plus en plus noués dans une étreinte dont personne ne peut véritablement s’extraire » (Fabrice Bourlez).</w:t>
      </w:r>
    </w:p>
    <w:p w:rsidR="0096282D" w:rsidRPr="00311994" w:rsidRDefault="006B0CE4" w:rsidP="006B0CE4">
      <w:pPr>
        <w:ind w:left="4678"/>
        <w:jc w:val="both"/>
        <w:rPr>
          <w:rFonts w:asciiTheme="majorHAnsi" w:hAnsiTheme="majorHAnsi"/>
          <w:i/>
          <w:sz w:val="22"/>
        </w:rPr>
      </w:pPr>
      <w:r w:rsidRPr="00311994">
        <w:rPr>
          <w:rFonts w:asciiTheme="majorHAnsi" w:hAnsiTheme="majorHAnsi"/>
          <w:i/>
          <w:sz w:val="22"/>
        </w:rPr>
        <w:t xml:space="preserve"> « Quand on est deux, on est au moins quatre ». (Julia Kristeva).</w:t>
      </w:r>
    </w:p>
    <w:p w:rsidR="006B0CE4" w:rsidRPr="00311994" w:rsidRDefault="006B0CE4" w:rsidP="0096282D">
      <w:pPr>
        <w:ind w:left="4678"/>
        <w:jc w:val="right"/>
        <w:rPr>
          <w:rFonts w:asciiTheme="majorHAnsi" w:hAnsiTheme="majorHAnsi"/>
          <w:i/>
          <w:sz w:val="22"/>
        </w:rPr>
      </w:pPr>
    </w:p>
    <w:p w:rsidR="006B0CE4" w:rsidRPr="00311994" w:rsidRDefault="006B0CE4" w:rsidP="00575E51">
      <w:pPr>
        <w:spacing w:beforeLines="1" w:afterLines="1"/>
        <w:ind w:left="5529"/>
        <w:jc w:val="both"/>
        <w:outlineLvl w:val="1"/>
        <w:rPr>
          <w:rFonts w:asciiTheme="majorHAnsi" w:hAnsiTheme="majorHAnsi"/>
          <w:b/>
          <w:i/>
          <w:sz w:val="22"/>
          <w:szCs w:val="20"/>
          <w:lang w:eastAsia="fr-FR"/>
        </w:rPr>
      </w:pPr>
    </w:p>
    <w:p w:rsidR="00F61F72" w:rsidRDefault="006B0CE4" w:rsidP="00575E51">
      <w:pPr>
        <w:spacing w:beforeLines="1" w:afterLines="1"/>
        <w:jc w:val="both"/>
        <w:outlineLvl w:val="1"/>
        <w:rPr>
          <w:rFonts w:asciiTheme="majorHAnsi" w:hAnsiTheme="majorHAnsi" w:cs="Times New Roman"/>
          <w:sz w:val="22"/>
          <w:szCs w:val="20"/>
          <w:lang w:eastAsia="fr-FR"/>
        </w:rPr>
      </w:pPr>
      <w:r w:rsidRPr="00311994">
        <w:rPr>
          <w:rFonts w:asciiTheme="majorHAnsi" w:hAnsiTheme="majorHAnsi"/>
          <w:sz w:val="22"/>
          <w:szCs w:val="20"/>
          <w:lang w:eastAsia="fr-FR"/>
        </w:rPr>
        <w:t xml:space="preserve">Un mot </w:t>
      </w:r>
      <w:r w:rsidR="00262EA6" w:rsidRPr="00311994">
        <w:rPr>
          <w:rFonts w:asciiTheme="majorHAnsi" w:hAnsiTheme="majorHAnsi"/>
          <w:sz w:val="22"/>
          <w:szCs w:val="20"/>
          <w:lang w:eastAsia="fr-FR"/>
        </w:rPr>
        <w:t xml:space="preserve">tout </w:t>
      </w:r>
      <w:r w:rsidRPr="00311994">
        <w:rPr>
          <w:rFonts w:asciiTheme="majorHAnsi" w:hAnsiTheme="majorHAnsi"/>
          <w:sz w:val="22"/>
          <w:szCs w:val="20"/>
          <w:lang w:eastAsia="fr-FR"/>
        </w:rPr>
        <w:t>d’abord sur le titre « masculinféminin+ ». Je l’ai emprunté au film « enquête »</w:t>
      </w:r>
      <w:r w:rsidR="0053736C">
        <w:rPr>
          <w:rStyle w:val="Marquenotebasdepage"/>
          <w:rFonts w:asciiTheme="majorHAnsi" w:hAnsiTheme="majorHAnsi"/>
          <w:sz w:val="22"/>
          <w:szCs w:val="20"/>
          <w:lang w:eastAsia="fr-FR"/>
        </w:rPr>
        <w:footnoteReference w:id="0"/>
      </w:r>
      <w:r w:rsidRPr="00311994">
        <w:rPr>
          <w:rFonts w:asciiTheme="majorHAnsi" w:hAnsiTheme="majorHAnsi"/>
          <w:sz w:val="22"/>
          <w:szCs w:val="20"/>
          <w:lang w:eastAsia="fr-FR"/>
        </w:rPr>
        <w:t xml:space="preserve"> de Jean Luc Godard : </w:t>
      </w:r>
      <w:r w:rsidRPr="00311994">
        <w:rPr>
          <w:rFonts w:asciiTheme="majorHAnsi" w:hAnsiTheme="majorHAnsi"/>
          <w:i/>
          <w:sz w:val="22"/>
          <w:szCs w:val="20"/>
          <w:lang w:eastAsia="fr-FR"/>
        </w:rPr>
        <w:t>masculin féminin</w:t>
      </w:r>
      <w:r w:rsidR="00845208" w:rsidRPr="00311994">
        <w:rPr>
          <w:rFonts w:asciiTheme="majorHAnsi" w:hAnsiTheme="majorHAnsi"/>
          <w:sz w:val="22"/>
          <w:szCs w:val="20"/>
          <w:lang w:eastAsia="fr-FR"/>
        </w:rPr>
        <w:t xml:space="preserve"> (le</w:t>
      </w:r>
      <w:r w:rsidRPr="00311994">
        <w:rPr>
          <w:rFonts w:asciiTheme="majorHAnsi" w:hAnsiTheme="majorHAnsi"/>
          <w:sz w:val="22"/>
          <w:szCs w:val="20"/>
          <w:lang w:eastAsia="fr-FR"/>
        </w:rPr>
        <w:t xml:space="preserve"> + adjoint parle de lui-même et actualise le titre de JLG)</w:t>
      </w:r>
      <w:r w:rsidRPr="00311994">
        <w:rPr>
          <w:rFonts w:asciiTheme="majorHAnsi" w:hAnsiTheme="majorHAnsi"/>
          <w:i/>
          <w:sz w:val="22"/>
          <w:szCs w:val="20"/>
          <w:lang w:eastAsia="fr-FR"/>
        </w:rPr>
        <w:t>.</w:t>
      </w:r>
      <w:r w:rsidRPr="00311994">
        <w:rPr>
          <w:rFonts w:asciiTheme="majorHAnsi" w:hAnsiTheme="majorHAnsi"/>
          <w:sz w:val="22"/>
          <w:szCs w:val="20"/>
          <w:lang w:eastAsia="fr-FR"/>
        </w:rPr>
        <w:t xml:space="preserve"> Nous sommes en 1966. C’est un film précurseur de la tentative de révolution sexuelle qui va suivre deux ans plus</w:t>
      </w:r>
      <w:r w:rsidR="006066C0">
        <w:rPr>
          <w:rFonts w:asciiTheme="majorHAnsi" w:hAnsiTheme="majorHAnsi"/>
          <w:sz w:val="22"/>
          <w:szCs w:val="20"/>
          <w:lang w:eastAsia="fr-FR"/>
        </w:rPr>
        <w:t xml:space="preserve"> tard. Comme un état des lieux,</w:t>
      </w:r>
      <w:r w:rsidRPr="00311994">
        <w:rPr>
          <w:rFonts w:asciiTheme="majorHAnsi" w:hAnsiTheme="majorHAnsi"/>
          <w:sz w:val="22"/>
          <w:szCs w:val="20"/>
          <w:lang w:eastAsia="fr-FR"/>
        </w:rPr>
        <w:t xml:space="preserve"> JLG y interroge ce qu’il appelle</w:t>
      </w:r>
      <w:r w:rsidR="00B3449D">
        <w:rPr>
          <w:rFonts w:asciiTheme="majorHAnsi" w:hAnsiTheme="majorHAnsi"/>
          <w:sz w:val="22"/>
          <w:szCs w:val="20"/>
          <w:lang w:eastAsia="fr-FR"/>
        </w:rPr>
        <w:t xml:space="preserve"> après Freud</w:t>
      </w:r>
      <w:r w:rsidRPr="00311994">
        <w:rPr>
          <w:rFonts w:asciiTheme="majorHAnsi" w:hAnsiTheme="majorHAnsi"/>
          <w:sz w:val="22"/>
          <w:szCs w:val="20"/>
          <w:lang w:eastAsia="fr-FR"/>
        </w:rPr>
        <w:t xml:space="preserve"> le « mystère féminin », il analyse la figure féminine, sa fonction dans la société de consommation et la construction des femmes en tant que marchandises. Laura Mulvey, théoricienne du cinéma considère le cinéma féministe de JLG ainsi : « </w:t>
      </w:r>
      <w:r w:rsidRPr="00311994">
        <w:rPr>
          <w:rFonts w:asciiTheme="majorHAnsi" w:hAnsiTheme="majorHAnsi" w:cs="Times New Roman"/>
          <w:sz w:val="22"/>
          <w:szCs w:val="20"/>
          <w:lang w:eastAsia="fr-FR"/>
        </w:rPr>
        <w:t xml:space="preserve">Godard a établi une série de maillons formant une chaîne, entre la figure de la femme en tant que consommatrice, la femme qui se construit elle-même en marchandise, et la femme consommée en tant que prostituée ». Dans un film précédent, </w:t>
      </w:r>
      <w:r w:rsidRPr="00311994">
        <w:rPr>
          <w:rFonts w:asciiTheme="majorHAnsi" w:hAnsiTheme="majorHAnsi" w:cs="Times New Roman"/>
          <w:i/>
          <w:sz w:val="22"/>
          <w:szCs w:val="20"/>
          <w:lang w:eastAsia="fr-FR"/>
        </w:rPr>
        <w:t>Une femme mariée</w:t>
      </w:r>
      <w:r w:rsidRPr="00311994">
        <w:rPr>
          <w:rFonts w:asciiTheme="majorHAnsi" w:hAnsiTheme="majorHAnsi" w:cs="Times New Roman"/>
          <w:sz w:val="22"/>
          <w:szCs w:val="20"/>
          <w:lang w:eastAsia="fr-FR"/>
        </w:rPr>
        <w:t>, JLG juxtaposait des images de pubs et l'aspiration d'une femme à atteindre une perfection de la féminité, en adéquation avec la société de consommation.  Je vous parlerai de la plasticienne féministe ORLA</w:t>
      </w:r>
      <w:r w:rsidR="00845208" w:rsidRPr="00311994">
        <w:rPr>
          <w:rFonts w:asciiTheme="majorHAnsi" w:hAnsiTheme="majorHAnsi" w:cs="Times New Roman"/>
          <w:sz w:val="22"/>
          <w:szCs w:val="20"/>
          <w:lang w:eastAsia="fr-FR"/>
        </w:rPr>
        <w:t>N dont le trajet s’oppose</w:t>
      </w:r>
      <w:r w:rsidRPr="00311994">
        <w:rPr>
          <w:rFonts w:asciiTheme="majorHAnsi" w:hAnsiTheme="majorHAnsi" w:cs="Times New Roman"/>
          <w:sz w:val="22"/>
          <w:szCs w:val="20"/>
          <w:lang w:eastAsia="fr-FR"/>
        </w:rPr>
        <w:t xml:space="preserve"> aux canons de la beauté </w:t>
      </w:r>
      <w:r w:rsidR="00845208" w:rsidRPr="00311994">
        <w:rPr>
          <w:rFonts w:asciiTheme="majorHAnsi" w:hAnsiTheme="majorHAnsi" w:cs="Times New Roman"/>
          <w:i/>
          <w:sz w:val="22"/>
          <w:szCs w:val="20"/>
          <w:lang w:eastAsia="fr-FR"/>
        </w:rPr>
        <w:t>féminine</w:t>
      </w:r>
      <w:r w:rsidR="00845208" w:rsidRPr="00311994">
        <w:rPr>
          <w:rFonts w:asciiTheme="majorHAnsi" w:hAnsiTheme="majorHAnsi" w:cs="Times New Roman"/>
          <w:sz w:val="22"/>
          <w:szCs w:val="20"/>
          <w:lang w:eastAsia="fr-FR"/>
        </w:rPr>
        <w:t xml:space="preserve"> </w:t>
      </w:r>
      <w:r w:rsidR="00852449">
        <w:rPr>
          <w:rFonts w:asciiTheme="majorHAnsi" w:hAnsiTheme="majorHAnsi" w:cs="Times New Roman"/>
          <w:sz w:val="22"/>
          <w:szCs w:val="20"/>
          <w:lang w:eastAsia="fr-FR"/>
        </w:rPr>
        <w:t>de notre époque</w:t>
      </w:r>
      <w:r w:rsidRPr="00311994">
        <w:rPr>
          <w:rFonts w:asciiTheme="majorHAnsi" w:hAnsiTheme="majorHAnsi" w:cs="Times New Roman"/>
          <w:sz w:val="22"/>
          <w:szCs w:val="20"/>
          <w:lang w:eastAsia="fr-FR"/>
        </w:rPr>
        <w:t>. Son œuvre est éminemment dérangeante pour certains, impressionnante et courageuse pour d ‘autres. Elle y fait le «</w:t>
      </w:r>
      <w:r w:rsidR="002A6A8D" w:rsidRPr="00311994">
        <w:rPr>
          <w:rFonts w:asciiTheme="majorHAnsi" w:hAnsiTheme="majorHAnsi" w:cs="Times New Roman"/>
          <w:sz w:val="22"/>
          <w:szCs w:val="20"/>
          <w:lang w:eastAsia="fr-FR"/>
        </w:rPr>
        <w:t> sacrifice » de son visage</w:t>
      </w:r>
      <w:r w:rsidRPr="00311994">
        <w:rPr>
          <w:rFonts w:asciiTheme="majorHAnsi" w:hAnsiTheme="majorHAnsi" w:cs="Times New Roman"/>
          <w:sz w:val="22"/>
          <w:szCs w:val="20"/>
          <w:lang w:eastAsia="fr-FR"/>
        </w:rPr>
        <w:t>.</w:t>
      </w:r>
      <w:r w:rsidR="00F61F72">
        <w:rPr>
          <w:rFonts w:asciiTheme="majorHAnsi" w:hAnsiTheme="majorHAnsi" w:cs="Times New Roman"/>
          <w:sz w:val="22"/>
          <w:szCs w:val="20"/>
          <w:lang w:eastAsia="fr-FR"/>
        </w:rPr>
        <w:t xml:space="preserve"> </w:t>
      </w:r>
    </w:p>
    <w:p w:rsidR="006B0CE4" w:rsidRPr="00311994" w:rsidRDefault="00F61F72" w:rsidP="00575E51">
      <w:pPr>
        <w:spacing w:beforeLines="1" w:afterLines="1"/>
        <w:jc w:val="both"/>
        <w:outlineLvl w:val="1"/>
        <w:rPr>
          <w:rFonts w:asciiTheme="majorHAnsi" w:hAnsiTheme="majorHAnsi" w:cs="Times New Roman"/>
          <w:sz w:val="22"/>
          <w:szCs w:val="20"/>
          <w:lang w:eastAsia="fr-FR"/>
        </w:rPr>
      </w:pPr>
      <w:r>
        <w:rPr>
          <w:rFonts w:asciiTheme="majorHAnsi" w:hAnsiTheme="majorHAnsi" w:cs="Times New Roman"/>
          <w:sz w:val="22"/>
          <w:szCs w:val="20"/>
          <w:lang w:eastAsia="fr-FR"/>
        </w:rPr>
        <w:t>L</w:t>
      </w:r>
      <w:r w:rsidR="006B0CE4" w:rsidRPr="00311994">
        <w:rPr>
          <w:rFonts w:asciiTheme="majorHAnsi" w:hAnsiTheme="majorHAnsi" w:cs="Times New Roman"/>
          <w:sz w:val="22"/>
          <w:szCs w:val="20"/>
          <w:lang w:eastAsia="fr-FR"/>
        </w:rPr>
        <w:t xml:space="preserve">es questions du </w:t>
      </w:r>
      <w:r w:rsidR="006B0CE4" w:rsidRPr="00311994">
        <w:rPr>
          <w:rFonts w:asciiTheme="majorHAnsi" w:hAnsiTheme="majorHAnsi" w:cs="Times New Roman"/>
          <w:i/>
          <w:sz w:val="22"/>
          <w:szCs w:val="20"/>
          <w:lang w:eastAsia="fr-FR"/>
        </w:rPr>
        <w:t>masculin-féminin</w:t>
      </w:r>
      <w:r w:rsidR="006B0CE4" w:rsidRPr="00311994">
        <w:rPr>
          <w:rFonts w:asciiTheme="majorHAnsi" w:hAnsiTheme="majorHAnsi" w:cs="Times New Roman"/>
          <w:sz w:val="22"/>
          <w:szCs w:val="20"/>
          <w:lang w:eastAsia="fr-FR"/>
        </w:rPr>
        <w:t xml:space="preserve"> et de l’i</w:t>
      </w:r>
      <w:r w:rsidR="00664EA7" w:rsidRPr="00311994">
        <w:rPr>
          <w:rFonts w:asciiTheme="majorHAnsi" w:hAnsiTheme="majorHAnsi" w:cs="Times New Roman"/>
          <w:sz w:val="22"/>
          <w:szCs w:val="20"/>
          <w:lang w:eastAsia="fr-FR"/>
        </w:rPr>
        <w:t>n</w:t>
      </w:r>
      <w:r w:rsidR="00D44503" w:rsidRPr="00311994">
        <w:rPr>
          <w:rFonts w:asciiTheme="majorHAnsi" w:hAnsiTheme="majorHAnsi" w:cs="Times New Roman"/>
          <w:sz w:val="22"/>
          <w:szCs w:val="20"/>
          <w:lang w:eastAsia="fr-FR"/>
        </w:rPr>
        <w:t>égalité entre les sexes ont créé</w:t>
      </w:r>
      <w:r w:rsidR="00664EA7" w:rsidRPr="00311994">
        <w:rPr>
          <w:rFonts w:asciiTheme="majorHAnsi" w:hAnsiTheme="majorHAnsi" w:cs="Times New Roman"/>
          <w:sz w:val="22"/>
          <w:szCs w:val="20"/>
          <w:lang w:eastAsia="fr-FR"/>
        </w:rPr>
        <w:t xml:space="preserve"> des</w:t>
      </w:r>
      <w:r w:rsidR="009C5C45" w:rsidRPr="00311994">
        <w:rPr>
          <w:rFonts w:asciiTheme="majorHAnsi" w:hAnsiTheme="majorHAnsi" w:cs="Times New Roman"/>
          <w:sz w:val="22"/>
          <w:szCs w:val="20"/>
          <w:lang w:eastAsia="fr-FR"/>
        </w:rPr>
        <w:t xml:space="preserve"> mouvement</w:t>
      </w:r>
      <w:r w:rsidR="0079588D" w:rsidRPr="00311994">
        <w:rPr>
          <w:rFonts w:asciiTheme="majorHAnsi" w:hAnsiTheme="majorHAnsi" w:cs="Times New Roman"/>
          <w:sz w:val="22"/>
          <w:szCs w:val="20"/>
          <w:lang w:eastAsia="fr-FR"/>
        </w:rPr>
        <w:t xml:space="preserve">s </w:t>
      </w:r>
      <w:r w:rsidR="006B0CE4" w:rsidRPr="00311994">
        <w:rPr>
          <w:rFonts w:asciiTheme="majorHAnsi" w:hAnsiTheme="majorHAnsi" w:cs="Times New Roman"/>
          <w:sz w:val="22"/>
          <w:szCs w:val="20"/>
          <w:lang w:eastAsia="fr-FR"/>
        </w:rPr>
        <w:t xml:space="preserve"> féministes</w:t>
      </w:r>
      <w:r w:rsidR="009C5C45" w:rsidRPr="00311994">
        <w:rPr>
          <w:rFonts w:asciiTheme="majorHAnsi" w:hAnsiTheme="majorHAnsi" w:cs="Times New Roman"/>
          <w:sz w:val="22"/>
          <w:szCs w:val="20"/>
          <w:lang w:eastAsia="fr-FR"/>
        </w:rPr>
        <w:t xml:space="preserve"> très divers</w:t>
      </w:r>
      <w:r w:rsidR="006B0CE4" w:rsidRPr="00311994">
        <w:rPr>
          <w:rFonts w:asciiTheme="majorHAnsi" w:hAnsiTheme="majorHAnsi" w:cs="Times New Roman"/>
          <w:sz w:val="22"/>
          <w:szCs w:val="20"/>
          <w:lang w:eastAsia="fr-FR"/>
        </w:rPr>
        <w:t xml:space="preserve">, </w:t>
      </w:r>
      <w:r>
        <w:rPr>
          <w:rFonts w:asciiTheme="majorHAnsi" w:hAnsiTheme="majorHAnsi" w:cs="Times New Roman"/>
          <w:sz w:val="22"/>
          <w:szCs w:val="20"/>
          <w:lang w:eastAsia="fr-FR"/>
        </w:rPr>
        <w:t>mais</w:t>
      </w:r>
      <w:r w:rsidR="006B0CE4" w:rsidRPr="00311994">
        <w:rPr>
          <w:rFonts w:asciiTheme="majorHAnsi" w:hAnsiTheme="majorHAnsi" w:cs="Times New Roman"/>
          <w:sz w:val="22"/>
          <w:szCs w:val="20"/>
          <w:lang w:eastAsia="fr-FR"/>
        </w:rPr>
        <w:t xml:space="preserve"> d’autres questions de « combinatoires sexuelles inédites» ont surgi </w:t>
      </w:r>
      <w:r w:rsidR="004A5526">
        <w:rPr>
          <w:rFonts w:asciiTheme="majorHAnsi" w:hAnsiTheme="majorHAnsi" w:cs="Times New Roman"/>
          <w:sz w:val="22"/>
          <w:szCs w:val="20"/>
          <w:lang w:eastAsia="fr-FR"/>
        </w:rPr>
        <w:t xml:space="preserve">depuis </w:t>
      </w:r>
      <w:r w:rsidR="006B0CE4" w:rsidRPr="00311994">
        <w:rPr>
          <w:rFonts w:asciiTheme="majorHAnsi" w:hAnsiTheme="majorHAnsi" w:cs="Times New Roman"/>
          <w:sz w:val="22"/>
          <w:szCs w:val="20"/>
          <w:lang w:eastAsia="fr-FR"/>
        </w:rPr>
        <w:t xml:space="preserve">et viennent complexifier </w:t>
      </w:r>
      <w:r w:rsidR="006B0CE4" w:rsidRPr="00311994">
        <w:rPr>
          <w:rFonts w:asciiTheme="majorHAnsi" w:hAnsiTheme="majorHAnsi" w:cs="Times New Roman"/>
          <w:i/>
          <w:sz w:val="22"/>
          <w:szCs w:val="20"/>
          <w:lang w:eastAsia="fr-FR"/>
        </w:rPr>
        <w:t>l’affaire des sexes</w:t>
      </w:r>
      <w:r w:rsidR="00312F27">
        <w:rPr>
          <w:rFonts w:asciiTheme="majorHAnsi" w:hAnsiTheme="majorHAnsi" w:cs="Times New Roman"/>
          <w:sz w:val="22"/>
          <w:szCs w:val="20"/>
          <w:lang w:eastAsia="fr-FR"/>
        </w:rPr>
        <w:t xml:space="preserve"> en provoquant de vives confrontations.</w:t>
      </w:r>
    </w:p>
    <w:p w:rsidR="006B0CE4" w:rsidRPr="00311994" w:rsidRDefault="00477065" w:rsidP="00575E51">
      <w:pPr>
        <w:spacing w:beforeLines="1" w:afterLines="1"/>
        <w:jc w:val="both"/>
        <w:rPr>
          <w:rFonts w:asciiTheme="majorHAnsi" w:hAnsiTheme="majorHAnsi" w:cs="Times New Roman"/>
          <w:sz w:val="22"/>
          <w:szCs w:val="20"/>
          <w:lang w:eastAsia="fr-FR"/>
        </w:rPr>
      </w:pPr>
      <w:r w:rsidRPr="00311994">
        <w:rPr>
          <w:rFonts w:asciiTheme="majorHAnsi" w:hAnsiTheme="majorHAnsi" w:cs="Times New Roman"/>
          <w:sz w:val="22"/>
          <w:szCs w:val="20"/>
          <w:lang w:eastAsia="fr-FR"/>
        </w:rPr>
        <w:t>Les précédentes interventions lors du séminaire de l’année</w:t>
      </w:r>
      <w:r w:rsidR="006B0CE4" w:rsidRPr="00311994">
        <w:rPr>
          <w:rFonts w:asciiTheme="majorHAnsi" w:hAnsiTheme="majorHAnsi" w:cs="Times New Roman"/>
          <w:sz w:val="22"/>
          <w:szCs w:val="20"/>
          <w:lang w:eastAsia="fr-FR"/>
        </w:rPr>
        <w:t xml:space="preserve"> vous ont donné un </w:t>
      </w:r>
      <w:r w:rsidR="0028503B" w:rsidRPr="00311994">
        <w:rPr>
          <w:rFonts w:asciiTheme="majorHAnsi" w:hAnsiTheme="majorHAnsi" w:cs="Times New Roman"/>
          <w:sz w:val="22"/>
          <w:szCs w:val="20"/>
          <w:lang w:eastAsia="fr-FR"/>
        </w:rPr>
        <w:t>aperçu</w:t>
      </w:r>
      <w:r w:rsidR="006B0CE4" w:rsidRPr="00311994">
        <w:rPr>
          <w:rFonts w:asciiTheme="majorHAnsi" w:hAnsiTheme="majorHAnsi" w:cs="Times New Roman"/>
          <w:sz w:val="22"/>
          <w:szCs w:val="20"/>
          <w:lang w:eastAsia="fr-FR"/>
        </w:rPr>
        <w:t xml:space="preserve"> de ce qui nous fait avancer dans notre réflexion sur les nouvelles économies sexuelles. Celles-ci viennent bouleverser les schémas patriarcaux, familiaux et hétéro-normés. Ell</w:t>
      </w:r>
      <w:r w:rsidR="004C2C0E">
        <w:rPr>
          <w:rFonts w:asciiTheme="majorHAnsi" w:hAnsiTheme="majorHAnsi" w:cs="Times New Roman"/>
          <w:sz w:val="22"/>
          <w:szCs w:val="20"/>
          <w:lang w:eastAsia="fr-FR"/>
        </w:rPr>
        <w:t>es provoquent des débats</w:t>
      </w:r>
      <w:r w:rsidR="006B0CE4" w:rsidRPr="00311994">
        <w:rPr>
          <w:rFonts w:asciiTheme="majorHAnsi" w:hAnsiTheme="majorHAnsi" w:cs="Times New Roman"/>
          <w:sz w:val="22"/>
          <w:szCs w:val="20"/>
          <w:lang w:eastAsia="fr-FR"/>
        </w:rPr>
        <w:t xml:space="preserve"> entre les partisans d’un ordre conservateur et les partisans bienveillants et curieux d’une acceptation du monde nouveau qui se dessine sous leurs yeux.</w:t>
      </w:r>
    </w:p>
    <w:p w:rsidR="00E763EF" w:rsidRDefault="006B0CE4" w:rsidP="00575E51">
      <w:pPr>
        <w:spacing w:beforeLines="1" w:afterLines="1"/>
        <w:jc w:val="both"/>
        <w:rPr>
          <w:rFonts w:asciiTheme="majorHAnsi" w:hAnsiTheme="majorHAnsi" w:cs="Times New Roman"/>
          <w:sz w:val="22"/>
          <w:szCs w:val="20"/>
          <w:lang w:eastAsia="fr-FR"/>
        </w:rPr>
      </w:pPr>
      <w:r w:rsidRPr="00311994">
        <w:rPr>
          <w:rFonts w:asciiTheme="majorHAnsi" w:hAnsiTheme="majorHAnsi" w:cs="Times New Roman"/>
          <w:sz w:val="22"/>
          <w:szCs w:val="20"/>
          <w:lang w:eastAsia="fr-FR"/>
        </w:rPr>
        <w:t>Je vais m’attacher à développer ce nouveau rapport au corps qui ne cesse de nous mettre au travail de la pensée et qui vient bousculer les certitud</w:t>
      </w:r>
      <w:r w:rsidR="001A1CEF">
        <w:rPr>
          <w:rFonts w:asciiTheme="majorHAnsi" w:hAnsiTheme="majorHAnsi" w:cs="Times New Roman"/>
          <w:sz w:val="22"/>
          <w:szCs w:val="20"/>
          <w:lang w:eastAsia="fr-FR"/>
        </w:rPr>
        <w:t>es confortables et les préjugés, e</w:t>
      </w:r>
      <w:r w:rsidRPr="00311994">
        <w:rPr>
          <w:rFonts w:asciiTheme="majorHAnsi" w:hAnsiTheme="majorHAnsi" w:cs="Times New Roman"/>
          <w:sz w:val="22"/>
          <w:szCs w:val="20"/>
          <w:lang w:eastAsia="fr-FR"/>
        </w:rPr>
        <w:t>n</w:t>
      </w:r>
      <w:r w:rsidR="007E0849">
        <w:rPr>
          <w:rFonts w:asciiTheme="majorHAnsi" w:hAnsiTheme="majorHAnsi" w:cs="Times New Roman"/>
          <w:sz w:val="22"/>
          <w:szCs w:val="20"/>
          <w:lang w:eastAsia="fr-FR"/>
        </w:rPr>
        <w:t xml:space="preserve"> reliant la question du corps à</w:t>
      </w:r>
      <w:r w:rsidRPr="00311994">
        <w:rPr>
          <w:rFonts w:asciiTheme="majorHAnsi" w:hAnsiTheme="majorHAnsi" w:cs="Times New Roman"/>
          <w:sz w:val="22"/>
          <w:szCs w:val="20"/>
          <w:lang w:eastAsia="fr-FR"/>
        </w:rPr>
        <w:t xml:space="preserve"> celle de l’identité.</w:t>
      </w:r>
      <w:r w:rsidR="00312F27">
        <w:rPr>
          <w:rFonts w:asciiTheme="majorHAnsi" w:hAnsiTheme="majorHAnsi" w:cs="Times New Roman"/>
          <w:sz w:val="22"/>
          <w:szCs w:val="20"/>
          <w:lang w:eastAsia="fr-FR"/>
        </w:rPr>
        <w:t xml:space="preserve"> Je vais</w:t>
      </w:r>
      <w:r w:rsidR="003C3206">
        <w:rPr>
          <w:rFonts w:asciiTheme="majorHAnsi" w:hAnsiTheme="majorHAnsi" w:cs="Times New Roman"/>
          <w:sz w:val="22"/>
          <w:szCs w:val="20"/>
          <w:lang w:eastAsia="fr-FR"/>
        </w:rPr>
        <w:t xml:space="preserve"> prendre l</w:t>
      </w:r>
      <w:r w:rsidR="00951E2F">
        <w:rPr>
          <w:rFonts w:asciiTheme="majorHAnsi" w:hAnsiTheme="majorHAnsi" w:cs="Times New Roman"/>
          <w:sz w:val="22"/>
          <w:szCs w:val="20"/>
          <w:lang w:eastAsia="fr-FR"/>
        </w:rPr>
        <w:t>e point</w:t>
      </w:r>
      <w:r w:rsidR="00312F27">
        <w:rPr>
          <w:rFonts w:asciiTheme="majorHAnsi" w:hAnsiTheme="majorHAnsi" w:cs="Times New Roman"/>
          <w:sz w:val="22"/>
          <w:szCs w:val="20"/>
          <w:lang w:eastAsia="fr-FR"/>
        </w:rPr>
        <w:t xml:space="preserve"> de vue du psychanalyste</w:t>
      </w:r>
      <w:r w:rsidR="002A5F65">
        <w:rPr>
          <w:rFonts w:asciiTheme="majorHAnsi" w:hAnsiTheme="majorHAnsi" w:cs="Times New Roman"/>
          <w:sz w:val="22"/>
          <w:szCs w:val="20"/>
          <w:lang w:eastAsia="fr-FR"/>
        </w:rPr>
        <w:t xml:space="preserve"> </w:t>
      </w:r>
      <w:r w:rsidR="00092FD6">
        <w:rPr>
          <w:rFonts w:asciiTheme="majorHAnsi" w:hAnsiTheme="majorHAnsi" w:cs="Times New Roman"/>
          <w:sz w:val="22"/>
          <w:szCs w:val="20"/>
          <w:lang w:eastAsia="fr-FR"/>
        </w:rPr>
        <w:t>et</w:t>
      </w:r>
      <w:r w:rsidR="00E54CED">
        <w:rPr>
          <w:rFonts w:asciiTheme="majorHAnsi" w:hAnsiTheme="majorHAnsi" w:cs="Times New Roman"/>
          <w:sz w:val="22"/>
          <w:szCs w:val="20"/>
          <w:lang w:eastAsia="fr-FR"/>
        </w:rPr>
        <w:t xml:space="preserve"> insister sur</w:t>
      </w:r>
      <w:r w:rsidR="00951E2F">
        <w:rPr>
          <w:rFonts w:asciiTheme="majorHAnsi" w:hAnsiTheme="majorHAnsi" w:cs="Times New Roman"/>
          <w:sz w:val="22"/>
          <w:szCs w:val="20"/>
          <w:lang w:eastAsia="fr-FR"/>
        </w:rPr>
        <w:t xml:space="preserve"> </w:t>
      </w:r>
      <w:r w:rsidR="003C3206">
        <w:rPr>
          <w:rFonts w:asciiTheme="majorHAnsi" w:hAnsiTheme="majorHAnsi" w:cs="Times New Roman"/>
          <w:sz w:val="22"/>
          <w:szCs w:val="20"/>
          <w:lang w:eastAsia="fr-FR"/>
        </w:rPr>
        <w:t xml:space="preserve">  sa</w:t>
      </w:r>
      <w:r w:rsidR="00AB6695" w:rsidRPr="00311994">
        <w:rPr>
          <w:rFonts w:asciiTheme="majorHAnsi" w:hAnsiTheme="majorHAnsi" w:cs="Times New Roman"/>
          <w:sz w:val="22"/>
          <w:szCs w:val="20"/>
          <w:lang w:eastAsia="fr-FR"/>
        </w:rPr>
        <w:t xml:space="preserve"> </w:t>
      </w:r>
      <w:r w:rsidR="003C3206">
        <w:rPr>
          <w:rFonts w:asciiTheme="majorHAnsi" w:hAnsiTheme="majorHAnsi" w:cs="Times New Roman"/>
          <w:sz w:val="22"/>
          <w:szCs w:val="20"/>
          <w:lang w:eastAsia="fr-FR"/>
        </w:rPr>
        <w:t xml:space="preserve"> place </w:t>
      </w:r>
      <w:r w:rsidR="00685C9B">
        <w:rPr>
          <w:rFonts w:asciiTheme="majorHAnsi" w:hAnsiTheme="majorHAnsi" w:cs="Times New Roman"/>
          <w:sz w:val="22"/>
          <w:szCs w:val="20"/>
          <w:lang w:eastAsia="fr-FR"/>
        </w:rPr>
        <w:t xml:space="preserve">inchangée (quelle que soit l’époque) </w:t>
      </w:r>
      <w:r w:rsidR="003C3206">
        <w:rPr>
          <w:rFonts w:asciiTheme="majorHAnsi" w:hAnsiTheme="majorHAnsi" w:cs="Times New Roman"/>
          <w:sz w:val="22"/>
          <w:szCs w:val="20"/>
          <w:lang w:eastAsia="fr-FR"/>
        </w:rPr>
        <w:t>comme « désir »</w:t>
      </w:r>
      <w:r w:rsidR="000730C6">
        <w:rPr>
          <w:rFonts w:asciiTheme="majorHAnsi" w:hAnsiTheme="majorHAnsi" w:cs="Times New Roman"/>
          <w:sz w:val="22"/>
          <w:szCs w:val="20"/>
          <w:lang w:eastAsia="fr-FR"/>
        </w:rPr>
        <w:t>, une place</w:t>
      </w:r>
      <w:r w:rsidR="003C3206">
        <w:rPr>
          <w:rFonts w:asciiTheme="majorHAnsi" w:hAnsiTheme="majorHAnsi" w:cs="Times New Roman"/>
          <w:sz w:val="22"/>
          <w:szCs w:val="20"/>
          <w:lang w:eastAsia="fr-FR"/>
        </w:rPr>
        <w:t xml:space="preserve"> </w:t>
      </w:r>
      <w:r w:rsidR="000C412F">
        <w:rPr>
          <w:rFonts w:asciiTheme="majorHAnsi" w:hAnsiTheme="majorHAnsi" w:cs="Times New Roman"/>
          <w:sz w:val="22"/>
          <w:szCs w:val="20"/>
          <w:lang w:eastAsia="fr-FR"/>
        </w:rPr>
        <w:t>théorisée par</w:t>
      </w:r>
      <w:r w:rsidR="003C3206">
        <w:rPr>
          <w:rFonts w:asciiTheme="majorHAnsi" w:hAnsiTheme="majorHAnsi" w:cs="Times New Roman"/>
          <w:sz w:val="22"/>
          <w:szCs w:val="20"/>
          <w:lang w:eastAsia="fr-FR"/>
        </w:rPr>
        <w:t xml:space="preserve"> </w:t>
      </w:r>
      <w:r w:rsidR="00AB6695" w:rsidRPr="00311994">
        <w:rPr>
          <w:rFonts w:asciiTheme="majorHAnsi" w:hAnsiTheme="majorHAnsi" w:cs="Times New Roman"/>
          <w:sz w:val="22"/>
          <w:szCs w:val="20"/>
          <w:lang w:eastAsia="fr-FR"/>
        </w:rPr>
        <w:t>Lacan</w:t>
      </w:r>
      <w:r w:rsidR="00442A9D">
        <w:rPr>
          <w:rFonts w:asciiTheme="majorHAnsi" w:hAnsiTheme="majorHAnsi" w:cs="Times New Roman"/>
          <w:sz w:val="22"/>
          <w:szCs w:val="20"/>
          <w:lang w:eastAsia="fr-FR"/>
        </w:rPr>
        <w:t>,</w:t>
      </w:r>
      <w:r w:rsidR="00AB6695" w:rsidRPr="00311994">
        <w:rPr>
          <w:rFonts w:asciiTheme="majorHAnsi" w:hAnsiTheme="majorHAnsi" w:cs="Times New Roman"/>
          <w:sz w:val="22"/>
          <w:szCs w:val="20"/>
          <w:lang w:eastAsia="fr-FR"/>
        </w:rPr>
        <w:t xml:space="preserve"> dans</w:t>
      </w:r>
      <w:r w:rsidR="003C3206">
        <w:rPr>
          <w:rFonts w:asciiTheme="majorHAnsi" w:hAnsiTheme="majorHAnsi" w:cs="Times New Roman"/>
          <w:sz w:val="22"/>
          <w:szCs w:val="20"/>
          <w:lang w:eastAsia="fr-FR"/>
        </w:rPr>
        <w:t xml:space="preserve"> le Séminaire </w:t>
      </w:r>
      <w:r w:rsidR="00AB6695" w:rsidRPr="00311994">
        <w:rPr>
          <w:rFonts w:asciiTheme="majorHAnsi" w:hAnsiTheme="majorHAnsi" w:cs="Times New Roman"/>
          <w:sz w:val="22"/>
          <w:szCs w:val="20"/>
          <w:lang w:eastAsia="fr-FR"/>
        </w:rPr>
        <w:t xml:space="preserve"> </w:t>
      </w:r>
      <w:r w:rsidR="00AB6695" w:rsidRPr="00311994">
        <w:rPr>
          <w:rFonts w:asciiTheme="majorHAnsi" w:hAnsiTheme="majorHAnsi" w:cs="Times New Roman"/>
          <w:i/>
          <w:sz w:val="22"/>
          <w:szCs w:val="20"/>
          <w:lang w:eastAsia="fr-FR"/>
        </w:rPr>
        <w:t>l’Ethique de la psychanalyse</w:t>
      </w:r>
      <w:r w:rsidR="00D23929">
        <w:rPr>
          <w:rFonts w:asciiTheme="majorHAnsi" w:hAnsiTheme="majorHAnsi" w:cs="Times New Roman"/>
          <w:sz w:val="22"/>
          <w:szCs w:val="20"/>
          <w:lang w:eastAsia="fr-FR"/>
        </w:rPr>
        <w:t>. E</w:t>
      </w:r>
      <w:r w:rsidR="000730C6">
        <w:rPr>
          <w:rFonts w:asciiTheme="majorHAnsi" w:hAnsiTheme="majorHAnsi" w:cs="Times New Roman"/>
          <w:sz w:val="22"/>
          <w:szCs w:val="20"/>
          <w:lang w:eastAsia="fr-FR"/>
        </w:rPr>
        <w:t xml:space="preserve">nfin je </w:t>
      </w:r>
      <w:r w:rsidR="00CC3C19">
        <w:rPr>
          <w:rFonts w:asciiTheme="majorHAnsi" w:hAnsiTheme="majorHAnsi" w:cs="Times New Roman"/>
          <w:sz w:val="22"/>
          <w:szCs w:val="20"/>
          <w:lang w:eastAsia="fr-FR"/>
        </w:rPr>
        <w:t xml:space="preserve"> tenter</w:t>
      </w:r>
      <w:r w:rsidR="000730C6">
        <w:rPr>
          <w:rFonts w:asciiTheme="majorHAnsi" w:hAnsiTheme="majorHAnsi" w:cs="Times New Roman"/>
          <w:sz w:val="22"/>
          <w:szCs w:val="20"/>
          <w:lang w:eastAsia="fr-FR"/>
        </w:rPr>
        <w:t>ai</w:t>
      </w:r>
      <w:r w:rsidR="00CC3C19">
        <w:rPr>
          <w:rFonts w:asciiTheme="majorHAnsi" w:hAnsiTheme="majorHAnsi" w:cs="Times New Roman"/>
          <w:sz w:val="22"/>
          <w:szCs w:val="20"/>
          <w:lang w:eastAsia="fr-FR"/>
        </w:rPr>
        <w:t xml:space="preserve"> de répondre à la question : « La psychanalyse est-elle queer ? ».</w:t>
      </w:r>
    </w:p>
    <w:p w:rsidR="00D23929" w:rsidRDefault="00D23929" w:rsidP="00575E51">
      <w:pPr>
        <w:spacing w:beforeLines="1" w:afterLines="1"/>
        <w:jc w:val="both"/>
        <w:rPr>
          <w:rFonts w:asciiTheme="majorHAnsi" w:hAnsiTheme="majorHAnsi" w:cs="Times New Roman"/>
          <w:sz w:val="22"/>
          <w:szCs w:val="20"/>
          <w:lang w:eastAsia="fr-FR"/>
        </w:rPr>
      </w:pPr>
    </w:p>
    <w:p w:rsidR="003C3206" w:rsidRDefault="003C3206" w:rsidP="00575E51">
      <w:pPr>
        <w:spacing w:beforeLines="1" w:afterLines="1"/>
        <w:jc w:val="both"/>
        <w:rPr>
          <w:rFonts w:asciiTheme="majorHAnsi" w:hAnsiTheme="majorHAnsi" w:cs="Times New Roman"/>
          <w:sz w:val="22"/>
          <w:szCs w:val="20"/>
          <w:lang w:eastAsia="fr-FR"/>
        </w:rPr>
      </w:pPr>
    </w:p>
    <w:p w:rsidR="003C3206" w:rsidRDefault="003C3206" w:rsidP="00575E51">
      <w:pPr>
        <w:spacing w:beforeLines="1" w:afterLines="1"/>
        <w:jc w:val="both"/>
        <w:rPr>
          <w:rFonts w:asciiTheme="majorHAnsi" w:hAnsiTheme="majorHAnsi" w:cs="Times New Roman"/>
          <w:sz w:val="22"/>
          <w:szCs w:val="20"/>
          <w:lang w:eastAsia="fr-FR"/>
        </w:rPr>
      </w:pPr>
    </w:p>
    <w:p w:rsidR="002C1F89" w:rsidRPr="00311994" w:rsidRDefault="002C1F89" w:rsidP="00575E51">
      <w:pPr>
        <w:spacing w:beforeLines="1" w:afterLines="1"/>
        <w:jc w:val="both"/>
        <w:rPr>
          <w:rFonts w:asciiTheme="majorHAnsi" w:hAnsiTheme="majorHAnsi" w:cs="Times New Roman"/>
          <w:sz w:val="22"/>
          <w:szCs w:val="20"/>
          <w:lang w:eastAsia="fr-FR"/>
        </w:rPr>
      </w:pPr>
    </w:p>
    <w:p w:rsidR="002C1F89" w:rsidRPr="00311994" w:rsidRDefault="002C1F89" w:rsidP="00575E51">
      <w:pPr>
        <w:spacing w:beforeLines="1" w:afterLines="1"/>
        <w:jc w:val="both"/>
        <w:rPr>
          <w:rFonts w:asciiTheme="majorHAnsi" w:hAnsiTheme="majorHAnsi" w:cs="Times New Roman"/>
          <w:b/>
          <w:i/>
          <w:sz w:val="22"/>
          <w:szCs w:val="20"/>
          <w:lang w:eastAsia="fr-FR"/>
        </w:rPr>
      </w:pPr>
      <w:r w:rsidRPr="00311994">
        <w:rPr>
          <w:rFonts w:asciiTheme="majorHAnsi" w:hAnsiTheme="majorHAnsi" w:cs="Times New Roman"/>
          <w:b/>
          <w:i/>
          <w:sz w:val="22"/>
          <w:szCs w:val="20"/>
          <w:lang w:eastAsia="fr-FR"/>
        </w:rPr>
        <w:t>La question du corps avec ORLAN</w:t>
      </w:r>
    </w:p>
    <w:p w:rsidR="002C1F89" w:rsidRPr="00311994" w:rsidRDefault="002C1F89" w:rsidP="00575E51">
      <w:pPr>
        <w:spacing w:beforeLines="1" w:afterLines="1"/>
        <w:jc w:val="both"/>
        <w:rPr>
          <w:rFonts w:asciiTheme="majorHAnsi" w:hAnsiTheme="majorHAnsi" w:cs="Times New Roman"/>
          <w:sz w:val="22"/>
          <w:szCs w:val="20"/>
          <w:lang w:eastAsia="fr-FR"/>
        </w:rPr>
      </w:pPr>
    </w:p>
    <w:p w:rsidR="00801340" w:rsidRPr="001C5325" w:rsidRDefault="00FC7E0D" w:rsidP="00575E51">
      <w:pPr>
        <w:spacing w:beforeLines="1" w:afterLines="1"/>
        <w:jc w:val="both"/>
        <w:rPr>
          <w:rFonts w:asciiTheme="majorHAnsi" w:hAnsiTheme="majorHAnsi" w:cs="Times New Roman"/>
          <w:sz w:val="22"/>
          <w:szCs w:val="20"/>
          <w:lang w:eastAsia="fr-FR"/>
        </w:rPr>
      </w:pPr>
      <w:r>
        <w:rPr>
          <w:rFonts w:asciiTheme="majorHAnsi" w:hAnsiTheme="majorHAnsi" w:cs="Times New Roman"/>
          <w:sz w:val="22"/>
          <w:szCs w:val="20"/>
          <w:lang w:eastAsia="fr-FR"/>
        </w:rPr>
        <w:t>Plutôt que d’</w:t>
      </w:r>
      <w:r w:rsidR="002C1F89" w:rsidRPr="00311994">
        <w:rPr>
          <w:rFonts w:asciiTheme="majorHAnsi" w:hAnsiTheme="majorHAnsi" w:cs="Times New Roman"/>
          <w:sz w:val="22"/>
          <w:szCs w:val="20"/>
          <w:lang w:eastAsia="fr-FR"/>
        </w:rPr>
        <w:t xml:space="preserve">explorer la question trans-identitaire, ses innombrables modes et  facettes et égrainer tous les repères théoriques psychanalytiques qui nous aident, si on réussit à </w:t>
      </w:r>
      <w:r w:rsidR="002C1F89" w:rsidRPr="00311994">
        <w:rPr>
          <w:rFonts w:asciiTheme="majorHAnsi" w:hAnsiTheme="majorHAnsi" w:cs="Times New Roman"/>
          <w:i/>
          <w:sz w:val="22"/>
          <w:szCs w:val="20"/>
          <w:lang w:eastAsia="fr-FR"/>
        </w:rPr>
        <w:t>les mettre en veilleuse</w:t>
      </w:r>
      <w:r w:rsidR="002C1F89" w:rsidRPr="00311994">
        <w:rPr>
          <w:rFonts w:asciiTheme="majorHAnsi" w:hAnsiTheme="majorHAnsi" w:cs="Times New Roman"/>
          <w:sz w:val="22"/>
          <w:szCs w:val="20"/>
          <w:lang w:eastAsia="fr-FR"/>
        </w:rPr>
        <w:t xml:space="preserve">, à tenir une </w:t>
      </w:r>
      <w:r w:rsidR="002C1F89" w:rsidRPr="00311994">
        <w:rPr>
          <w:rFonts w:asciiTheme="majorHAnsi" w:hAnsiTheme="majorHAnsi" w:cs="Times New Roman"/>
          <w:i/>
          <w:sz w:val="22"/>
          <w:szCs w:val="20"/>
          <w:lang w:eastAsia="fr-FR"/>
        </w:rPr>
        <w:t>place sans opinion</w:t>
      </w:r>
      <w:r w:rsidR="007E1D52">
        <w:rPr>
          <w:rFonts w:asciiTheme="majorHAnsi" w:hAnsiTheme="majorHAnsi" w:cs="Times New Roman"/>
          <w:sz w:val="22"/>
          <w:szCs w:val="20"/>
          <w:lang w:eastAsia="fr-FR"/>
        </w:rPr>
        <w:t xml:space="preserve">, </w:t>
      </w:r>
      <w:r w:rsidR="002C1F89" w:rsidRPr="00311994">
        <w:rPr>
          <w:rFonts w:asciiTheme="majorHAnsi" w:hAnsiTheme="majorHAnsi" w:cs="Times New Roman"/>
          <w:sz w:val="22"/>
          <w:szCs w:val="20"/>
          <w:lang w:eastAsia="fr-FR"/>
        </w:rPr>
        <w:t xml:space="preserve">j’ai décidé de vous parler d’une plasticienne qui </w:t>
      </w:r>
      <w:r w:rsidR="002C1F89" w:rsidRPr="00311994">
        <w:rPr>
          <w:rFonts w:asciiTheme="majorHAnsi" w:hAnsiTheme="majorHAnsi" w:cs="Times New Roman"/>
          <w:i/>
          <w:sz w:val="22"/>
          <w:szCs w:val="20"/>
          <w:lang w:eastAsia="fr-FR"/>
        </w:rPr>
        <w:t>aide à</w:t>
      </w:r>
      <w:r w:rsidR="002C1F89" w:rsidRPr="00311994">
        <w:rPr>
          <w:rFonts w:asciiTheme="majorHAnsi" w:hAnsiTheme="majorHAnsi" w:cs="Times New Roman"/>
          <w:sz w:val="22"/>
          <w:szCs w:val="20"/>
          <w:lang w:eastAsia="fr-FR"/>
        </w:rPr>
        <w:t xml:space="preserve"> </w:t>
      </w:r>
      <w:r w:rsidR="002C1F89" w:rsidRPr="00311994">
        <w:rPr>
          <w:rFonts w:asciiTheme="majorHAnsi" w:hAnsiTheme="majorHAnsi" w:cs="Times New Roman"/>
          <w:i/>
          <w:sz w:val="22"/>
          <w:szCs w:val="20"/>
          <w:lang w:eastAsia="fr-FR"/>
        </w:rPr>
        <w:t>penser</w:t>
      </w:r>
      <w:r w:rsidR="002C1F89" w:rsidRPr="00311994">
        <w:rPr>
          <w:rFonts w:asciiTheme="majorHAnsi" w:hAnsiTheme="majorHAnsi" w:cs="Times New Roman"/>
          <w:sz w:val="22"/>
          <w:szCs w:val="20"/>
          <w:lang w:eastAsia="fr-FR"/>
        </w:rPr>
        <w:t xml:space="preserve"> le sentiment d’étrangeté que peuvent ressentir des patients par rapport à leur corps. Certains êtres ont la capacité à </w:t>
      </w:r>
      <w:r w:rsidR="001E1069">
        <w:rPr>
          <w:rFonts w:asciiTheme="majorHAnsi" w:hAnsiTheme="majorHAnsi" w:cs="Times New Roman"/>
          <w:sz w:val="22"/>
          <w:szCs w:val="20"/>
          <w:lang w:eastAsia="fr-FR"/>
        </w:rPr>
        <w:t>« </w:t>
      </w:r>
      <w:r w:rsidR="002C1F89" w:rsidRPr="00311994">
        <w:rPr>
          <w:rFonts w:asciiTheme="majorHAnsi" w:hAnsiTheme="majorHAnsi" w:cs="Times New Roman"/>
          <w:sz w:val="22"/>
          <w:szCs w:val="20"/>
          <w:lang w:eastAsia="fr-FR"/>
        </w:rPr>
        <w:t>sublimer</w:t>
      </w:r>
      <w:r w:rsidR="001E1069">
        <w:rPr>
          <w:rFonts w:asciiTheme="majorHAnsi" w:hAnsiTheme="majorHAnsi" w:cs="Times New Roman"/>
          <w:sz w:val="22"/>
          <w:szCs w:val="20"/>
          <w:lang w:eastAsia="fr-FR"/>
        </w:rPr>
        <w:t> »</w:t>
      </w:r>
      <w:r w:rsidR="00164396">
        <w:rPr>
          <w:rFonts w:asciiTheme="majorHAnsi" w:hAnsiTheme="majorHAnsi" w:cs="Times New Roman"/>
          <w:sz w:val="22"/>
          <w:szCs w:val="20"/>
          <w:lang w:eastAsia="fr-FR"/>
        </w:rPr>
        <w:t xml:space="preserve"> leur vie.</w:t>
      </w:r>
      <w:r w:rsidR="002C1F89" w:rsidRPr="00311994">
        <w:rPr>
          <w:rFonts w:asciiTheme="majorHAnsi" w:hAnsiTheme="majorHAnsi" w:cs="Times New Roman"/>
          <w:sz w:val="22"/>
          <w:szCs w:val="20"/>
          <w:lang w:eastAsia="fr-FR"/>
        </w:rPr>
        <w:t xml:space="preserve"> Dans </w:t>
      </w:r>
      <w:r w:rsidR="002C1F89" w:rsidRPr="00311994">
        <w:rPr>
          <w:rFonts w:asciiTheme="majorHAnsi" w:hAnsiTheme="majorHAnsi" w:cs="Times New Roman"/>
          <w:i/>
          <w:sz w:val="22"/>
          <w:szCs w:val="20"/>
          <w:lang w:eastAsia="fr-FR"/>
        </w:rPr>
        <w:t>l’Ethique de la psychanalyse</w:t>
      </w:r>
      <w:r w:rsidR="002C1F89" w:rsidRPr="00311994">
        <w:rPr>
          <w:rFonts w:asciiTheme="majorHAnsi" w:hAnsiTheme="majorHAnsi" w:cs="Times New Roman"/>
          <w:sz w:val="22"/>
          <w:szCs w:val="20"/>
          <w:lang w:eastAsia="fr-FR"/>
        </w:rPr>
        <w:t xml:space="preserve">, Lacan donne de la sublimation cette formule : «   </w:t>
      </w:r>
      <w:r w:rsidR="002C1F89" w:rsidRPr="00311994">
        <w:rPr>
          <w:rFonts w:asciiTheme="majorHAnsi" w:hAnsiTheme="majorHAnsi"/>
          <w:sz w:val="22"/>
        </w:rPr>
        <w:t>Et la formule la plus générale que je vous donne de la sublimation est celle-ci -elle élève un objet à la dignité de la Chose</w:t>
      </w:r>
      <w:r w:rsidR="002C1F89" w:rsidRPr="00311994">
        <w:rPr>
          <w:rStyle w:val="Marquenotebasdepage"/>
          <w:rFonts w:asciiTheme="majorHAnsi" w:hAnsiTheme="majorHAnsi"/>
          <w:sz w:val="22"/>
        </w:rPr>
        <w:footnoteReference w:id="1"/>
      </w:r>
      <w:r w:rsidR="002C1F89" w:rsidRPr="00311994">
        <w:rPr>
          <w:rFonts w:asciiTheme="majorHAnsi" w:hAnsiTheme="majorHAnsi"/>
          <w:sz w:val="22"/>
        </w:rPr>
        <w:t xml:space="preserve"> ». </w:t>
      </w:r>
      <w:r w:rsidR="002C1F89" w:rsidRPr="00311994">
        <w:rPr>
          <w:rFonts w:asciiTheme="majorHAnsi" w:hAnsiTheme="majorHAnsi" w:cs="Times New Roman"/>
          <w:sz w:val="22"/>
          <w:szCs w:val="20"/>
          <w:lang w:eastAsia="fr-FR"/>
        </w:rPr>
        <w:t xml:space="preserve"> Une artiste du mouvement « Body-Art » a construit intellectuellement et plastiquement un geste de tr</w:t>
      </w:r>
      <w:r w:rsidR="003E355C">
        <w:rPr>
          <w:rFonts w:asciiTheme="majorHAnsi" w:hAnsiTheme="majorHAnsi" w:cs="Times New Roman"/>
          <w:sz w:val="22"/>
          <w:szCs w:val="20"/>
          <w:lang w:eastAsia="fr-FR"/>
        </w:rPr>
        <w:t>ansformation du corps.</w:t>
      </w:r>
      <w:r w:rsidR="002C1F89" w:rsidRPr="00311994">
        <w:rPr>
          <w:rFonts w:asciiTheme="majorHAnsi" w:hAnsiTheme="majorHAnsi" w:cs="Times New Roman"/>
          <w:sz w:val="22"/>
          <w:szCs w:val="20"/>
          <w:lang w:eastAsia="fr-FR"/>
        </w:rPr>
        <w:t xml:space="preserve"> Certains d’entre vous la connaissent peut-être.  Elle se nomme ORLAN, de son vrai nom Mireille Porte (l’écriture de son pseudonyme est en capitales ; c’est déjà pour elle un geste artistique, un pas de côté). Son cheminement plastique ne cesse d’impressionner, voire d’horrifier certains ; elle vient interroger et </w:t>
      </w:r>
      <w:r w:rsidR="002C1F89" w:rsidRPr="001C5325">
        <w:rPr>
          <w:rFonts w:asciiTheme="majorHAnsi" w:hAnsiTheme="majorHAnsi" w:cs="Times New Roman"/>
          <w:sz w:val="22"/>
          <w:szCs w:val="20"/>
          <w:lang w:eastAsia="fr-FR"/>
        </w:rPr>
        <w:t xml:space="preserve">penser </w:t>
      </w:r>
      <w:r w:rsidR="005C0296">
        <w:rPr>
          <w:rFonts w:asciiTheme="majorHAnsi" w:hAnsiTheme="majorHAnsi" w:cs="Times New Roman"/>
          <w:sz w:val="22"/>
          <w:szCs w:val="20"/>
          <w:lang w:eastAsia="fr-FR"/>
        </w:rPr>
        <w:t>le concept d’identité féminine, jusqu’à l’inscrire sur son corps.</w:t>
      </w:r>
    </w:p>
    <w:p w:rsidR="00A7014F" w:rsidRPr="001C5325" w:rsidRDefault="002E45F0" w:rsidP="00575E51">
      <w:pPr>
        <w:spacing w:beforeLines="1" w:afterLines="1"/>
        <w:jc w:val="both"/>
        <w:rPr>
          <w:rFonts w:asciiTheme="majorHAnsi" w:hAnsiTheme="majorHAnsi" w:cs="Times New Roman"/>
          <w:sz w:val="22"/>
          <w:szCs w:val="20"/>
          <w:lang w:eastAsia="fr-FR"/>
        </w:rPr>
      </w:pPr>
      <w:r>
        <w:rPr>
          <w:rFonts w:asciiTheme="majorHAnsi" w:hAnsiTheme="majorHAnsi" w:cs="Times New Roman"/>
          <w:sz w:val="22"/>
          <w:szCs w:val="20"/>
          <w:lang w:eastAsia="fr-FR"/>
        </w:rPr>
        <w:t>En 1977</w:t>
      </w:r>
      <w:r w:rsidR="00A24ECE" w:rsidRPr="001C5325">
        <w:rPr>
          <w:rFonts w:asciiTheme="majorHAnsi" w:hAnsiTheme="majorHAnsi" w:cs="Times New Roman"/>
          <w:sz w:val="22"/>
          <w:szCs w:val="20"/>
          <w:lang w:eastAsia="fr-FR"/>
        </w:rPr>
        <w:t xml:space="preserve"> ORLAN </w:t>
      </w:r>
      <w:r>
        <w:rPr>
          <w:rFonts w:asciiTheme="majorHAnsi" w:hAnsiTheme="majorHAnsi" w:cs="Times New Roman"/>
          <w:sz w:val="22"/>
          <w:szCs w:val="20"/>
          <w:lang w:eastAsia="fr-FR"/>
        </w:rPr>
        <w:t xml:space="preserve">s’invite à la Fiac et </w:t>
      </w:r>
      <w:r w:rsidR="00A24ECE" w:rsidRPr="001C5325">
        <w:rPr>
          <w:rFonts w:asciiTheme="majorHAnsi" w:hAnsiTheme="majorHAnsi" w:cs="Times New Roman"/>
          <w:sz w:val="22"/>
          <w:szCs w:val="20"/>
          <w:lang w:eastAsia="fr-FR"/>
        </w:rPr>
        <w:t>offre au public un</w:t>
      </w:r>
      <w:r w:rsidR="00974330" w:rsidRPr="001C5325">
        <w:rPr>
          <w:rFonts w:asciiTheme="majorHAnsi" w:hAnsiTheme="majorHAnsi" w:cs="Times New Roman"/>
          <w:sz w:val="22"/>
          <w:szCs w:val="20"/>
          <w:lang w:eastAsia="fr-FR"/>
        </w:rPr>
        <w:t xml:space="preserve"> </w:t>
      </w:r>
      <w:r w:rsidR="001C4D8E">
        <w:rPr>
          <w:rFonts w:asciiTheme="majorHAnsi" w:hAnsiTheme="majorHAnsi" w:cs="Times New Roman"/>
          <w:sz w:val="22"/>
          <w:szCs w:val="20"/>
          <w:lang w:eastAsia="fr-FR"/>
        </w:rPr>
        <w:t xml:space="preserve">premier </w:t>
      </w:r>
      <w:r w:rsidR="00974330" w:rsidRPr="001C5325">
        <w:rPr>
          <w:rFonts w:asciiTheme="majorHAnsi" w:hAnsiTheme="majorHAnsi" w:cs="Times New Roman"/>
          <w:sz w:val="22"/>
          <w:szCs w:val="20"/>
          <w:lang w:eastAsia="fr-FR"/>
        </w:rPr>
        <w:t>geste</w:t>
      </w:r>
      <w:r w:rsidR="003B3B4B" w:rsidRPr="001C5325">
        <w:rPr>
          <w:rFonts w:asciiTheme="majorHAnsi" w:hAnsiTheme="majorHAnsi" w:cs="Times New Roman"/>
          <w:sz w:val="22"/>
          <w:szCs w:val="20"/>
          <w:lang w:eastAsia="fr-FR"/>
        </w:rPr>
        <w:t xml:space="preserve"> scandale</w:t>
      </w:r>
      <w:r w:rsidR="00852449">
        <w:rPr>
          <w:rFonts w:asciiTheme="majorHAnsi" w:hAnsiTheme="majorHAnsi" w:cs="Times New Roman"/>
          <w:sz w:val="22"/>
          <w:szCs w:val="20"/>
          <w:lang w:eastAsia="fr-FR"/>
        </w:rPr>
        <w:t>ux</w:t>
      </w:r>
      <w:r>
        <w:rPr>
          <w:rFonts w:asciiTheme="majorHAnsi" w:hAnsiTheme="majorHAnsi" w:cs="Times New Roman"/>
          <w:sz w:val="22"/>
          <w:szCs w:val="20"/>
          <w:lang w:eastAsia="fr-FR"/>
        </w:rPr>
        <w:t xml:space="preserve">, </w:t>
      </w:r>
      <w:r w:rsidRPr="002E45F0">
        <w:rPr>
          <w:rFonts w:asciiTheme="majorHAnsi" w:hAnsiTheme="majorHAnsi" w:cs="Times New Roman"/>
          <w:i/>
          <w:sz w:val="22"/>
          <w:szCs w:val="20"/>
          <w:lang w:eastAsia="fr-FR"/>
        </w:rPr>
        <w:t>Le baiser de l’artiste</w:t>
      </w:r>
      <w:r>
        <w:rPr>
          <w:rFonts w:asciiTheme="majorHAnsi" w:hAnsiTheme="majorHAnsi" w:cs="Times New Roman"/>
          <w:sz w:val="22"/>
          <w:szCs w:val="20"/>
          <w:lang w:eastAsia="fr-FR"/>
        </w:rPr>
        <w:t xml:space="preserve">, </w:t>
      </w:r>
      <w:r w:rsidR="00852449">
        <w:rPr>
          <w:rFonts w:asciiTheme="majorHAnsi" w:hAnsiTheme="majorHAnsi" w:cs="Times New Roman"/>
          <w:sz w:val="22"/>
          <w:szCs w:val="20"/>
          <w:lang w:eastAsia="fr-FR"/>
        </w:rPr>
        <w:t xml:space="preserve"> qu’elle raconte ainsi</w:t>
      </w:r>
      <w:r w:rsidR="002622FF">
        <w:rPr>
          <w:rFonts w:asciiTheme="majorHAnsi" w:hAnsiTheme="majorHAnsi" w:cs="Times New Roman"/>
          <w:sz w:val="22"/>
          <w:szCs w:val="20"/>
          <w:lang w:eastAsia="fr-FR"/>
        </w:rPr>
        <w:t xml:space="preserve"> en 2015</w:t>
      </w:r>
      <w:r w:rsidR="003871CF">
        <w:rPr>
          <w:rFonts w:asciiTheme="majorHAnsi" w:hAnsiTheme="majorHAnsi" w:cs="Times New Roman"/>
          <w:sz w:val="22"/>
          <w:szCs w:val="20"/>
          <w:lang w:eastAsia="fr-FR"/>
        </w:rPr>
        <w:t xml:space="preserve"> </w:t>
      </w:r>
      <w:r w:rsidR="00974330" w:rsidRPr="001C5325">
        <w:rPr>
          <w:rFonts w:asciiTheme="majorHAnsi" w:hAnsiTheme="majorHAnsi" w:cs="Times New Roman"/>
          <w:sz w:val="22"/>
          <w:szCs w:val="20"/>
          <w:lang w:eastAsia="fr-FR"/>
        </w:rPr>
        <w:t>: « </w:t>
      </w:r>
      <w:r w:rsidR="00974330" w:rsidRPr="001C5325">
        <w:rPr>
          <w:rFonts w:asciiTheme="majorHAnsi" w:hAnsiTheme="majorHAnsi"/>
          <w:sz w:val="22"/>
        </w:rPr>
        <w:t xml:space="preserve"> Cela</w:t>
      </w:r>
      <w:r w:rsidR="00801340" w:rsidRPr="001C5325">
        <w:rPr>
          <w:rFonts w:asciiTheme="majorHAnsi" w:hAnsiTheme="majorHAnsi"/>
          <w:sz w:val="22"/>
        </w:rPr>
        <w:t xml:space="preserve"> se passait pendant la Foire in</w:t>
      </w:r>
      <w:r w:rsidR="00974330" w:rsidRPr="001C5325">
        <w:rPr>
          <w:rFonts w:asciiTheme="majorHAnsi" w:hAnsiTheme="majorHAnsi"/>
          <w:sz w:val="22"/>
        </w:rPr>
        <w:t>ternationale d’art contemporain</w:t>
      </w:r>
      <w:r w:rsidR="00BB0A06">
        <w:rPr>
          <w:rFonts w:asciiTheme="majorHAnsi" w:hAnsiTheme="majorHAnsi"/>
          <w:sz w:val="22"/>
        </w:rPr>
        <w:t xml:space="preserve"> pour illustrer mon</w:t>
      </w:r>
      <w:r w:rsidR="00801340" w:rsidRPr="001C5325">
        <w:rPr>
          <w:rFonts w:asciiTheme="majorHAnsi" w:hAnsiTheme="majorHAnsi"/>
          <w:sz w:val="22"/>
        </w:rPr>
        <w:t xml:space="preserve"> texte « </w:t>
      </w:r>
      <w:r w:rsidR="00801340" w:rsidRPr="001C5325">
        <w:rPr>
          <w:rStyle w:val="Accentuation"/>
          <w:rFonts w:asciiTheme="majorHAnsi" w:hAnsiTheme="majorHAnsi"/>
          <w:sz w:val="22"/>
        </w:rPr>
        <w:t>Face à une société de mères et de marchands</w:t>
      </w:r>
      <w:r w:rsidR="00801340" w:rsidRPr="001C5325">
        <w:rPr>
          <w:rFonts w:asciiTheme="majorHAnsi" w:hAnsiTheme="majorHAnsi"/>
          <w:sz w:val="22"/>
        </w:rPr>
        <w:t xml:space="preserve"> », où je parlais des deux stéréotypes de femme auxquels il est très difficile d’échapper : Marie, la sainte, et Marie-Madeleine, la pro</w:t>
      </w:r>
      <w:r w:rsidR="0073185E">
        <w:rPr>
          <w:rFonts w:asciiTheme="majorHAnsi" w:hAnsiTheme="majorHAnsi"/>
          <w:sz w:val="22"/>
        </w:rPr>
        <w:t>stituée. J’avais fixé le prix d’un baiser à l’artiste à</w:t>
      </w:r>
      <w:r w:rsidR="00801340" w:rsidRPr="001C5325">
        <w:rPr>
          <w:rFonts w:asciiTheme="majorHAnsi" w:hAnsiTheme="majorHAnsi"/>
          <w:sz w:val="22"/>
        </w:rPr>
        <w:t xml:space="preserve"> cinq francs ; il fallait que ce soit une seule pièce, qui se voit, qui soit grosse. </w:t>
      </w:r>
      <w:r w:rsidR="00093E1D" w:rsidRPr="001C5325">
        <w:rPr>
          <w:rFonts w:asciiTheme="majorHAnsi" w:hAnsiTheme="majorHAnsi"/>
          <w:sz w:val="22"/>
        </w:rPr>
        <w:t xml:space="preserve">Le scandale a été énorme. J’ai été invitée chez Bouvard dans son émission </w:t>
      </w:r>
      <w:r w:rsidR="00093E1D" w:rsidRPr="001C5325">
        <w:rPr>
          <w:rStyle w:val="Accentuation"/>
          <w:rFonts w:asciiTheme="majorHAnsi" w:hAnsiTheme="majorHAnsi"/>
          <w:sz w:val="22"/>
        </w:rPr>
        <w:t>Le Dessus du panier</w:t>
      </w:r>
      <w:r w:rsidR="00093E1D" w:rsidRPr="001C5325">
        <w:rPr>
          <w:rFonts w:asciiTheme="majorHAnsi" w:hAnsiTheme="majorHAnsi"/>
          <w:sz w:val="22"/>
        </w:rPr>
        <w:t xml:space="preserve">. Le lendemain, j’étais virée de mon poste de formatrice d’élèves et animatrice culturelle dans l’école privée  </w:t>
      </w:r>
      <w:r w:rsidR="00093E1D" w:rsidRPr="001C5325">
        <w:rPr>
          <w:rFonts w:asciiTheme="majorHAnsi" w:hAnsiTheme="majorHAnsi"/>
          <w:i/>
          <w:sz w:val="22"/>
        </w:rPr>
        <w:t>Les Trois Soleils </w:t>
      </w:r>
      <w:r w:rsidR="0068045A">
        <w:rPr>
          <w:rStyle w:val="Marquenotebasdepage"/>
          <w:rFonts w:asciiTheme="majorHAnsi" w:hAnsiTheme="majorHAnsi"/>
          <w:i/>
          <w:sz w:val="22"/>
        </w:rPr>
        <w:footnoteReference w:id="2"/>
      </w:r>
      <w:r w:rsidR="00093E1D" w:rsidRPr="001C5325">
        <w:rPr>
          <w:rFonts w:asciiTheme="majorHAnsi" w:hAnsiTheme="majorHAnsi"/>
          <w:sz w:val="22"/>
        </w:rPr>
        <w:t>».</w:t>
      </w:r>
      <w:r w:rsidR="001C5325" w:rsidRPr="001C5325">
        <w:rPr>
          <w:rFonts w:asciiTheme="majorHAnsi" w:hAnsiTheme="majorHAnsi"/>
          <w:sz w:val="22"/>
        </w:rPr>
        <w:t xml:space="preserve"> </w:t>
      </w:r>
      <w:r w:rsidR="001C4D8E">
        <w:rPr>
          <w:rFonts w:asciiTheme="majorHAnsi" w:hAnsiTheme="majorHAnsi"/>
          <w:sz w:val="22"/>
        </w:rPr>
        <w:t>Elle précise</w:t>
      </w:r>
      <w:r w:rsidR="00B57DF1">
        <w:rPr>
          <w:rFonts w:asciiTheme="majorHAnsi" w:hAnsiTheme="majorHAnsi"/>
          <w:sz w:val="22"/>
        </w:rPr>
        <w:t xml:space="preserve"> qu’aucun mouvement féministe ne l’</w:t>
      </w:r>
      <w:r w:rsidR="001C4D8E">
        <w:rPr>
          <w:rFonts w:asciiTheme="majorHAnsi" w:hAnsiTheme="majorHAnsi"/>
          <w:sz w:val="22"/>
        </w:rPr>
        <w:t>a soutenue, ni d’ailleurs le milieu de l’Art contemporain.</w:t>
      </w:r>
      <w:r w:rsidR="0026660D">
        <w:rPr>
          <w:rFonts w:asciiTheme="majorHAnsi" w:hAnsiTheme="majorHAnsi"/>
          <w:sz w:val="22"/>
        </w:rPr>
        <w:t xml:space="preserve"> </w:t>
      </w:r>
    </w:p>
    <w:p w:rsidR="002C1F89" w:rsidRPr="00311994" w:rsidRDefault="00C3526F" w:rsidP="00575E51">
      <w:pPr>
        <w:spacing w:beforeLines="1" w:afterLines="1"/>
        <w:jc w:val="both"/>
        <w:rPr>
          <w:rFonts w:asciiTheme="majorHAnsi" w:hAnsiTheme="majorHAnsi"/>
          <w:sz w:val="22"/>
        </w:rPr>
      </w:pPr>
      <w:r>
        <w:rPr>
          <w:rFonts w:asciiTheme="majorHAnsi" w:hAnsiTheme="majorHAnsi"/>
          <w:sz w:val="22"/>
        </w:rPr>
        <w:t>Ses gestes</w:t>
      </w:r>
      <w:r w:rsidR="002C1F89" w:rsidRPr="001C5325">
        <w:rPr>
          <w:rFonts w:asciiTheme="majorHAnsi" w:hAnsiTheme="majorHAnsi"/>
          <w:sz w:val="22"/>
        </w:rPr>
        <w:t xml:space="preserve"> </w:t>
      </w:r>
      <w:r w:rsidR="00A7014F" w:rsidRPr="001C5325">
        <w:rPr>
          <w:rFonts w:asciiTheme="majorHAnsi" w:hAnsiTheme="majorHAnsi"/>
          <w:sz w:val="22"/>
        </w:rPr>
        <w:t>les plus radicaux commencent</w:t>
      </w:r>
      <w:r w:rsidR="002C1F89" w:rsidRPr="001C5325">
        <w:rPr>
          <w:rFonts w:asciiTheme="majorHAnsi" w:hAnsiTheme="majorHAnsi"/>
          <w:sz w:val="22"/>
        </w:rPr>
        <w:t xml:space="preserve"> en 1989 par la lecture d’un livre. Elle reçoit</w:t>
      </w:r>
      <w:r w:rsidR="002C1F89" w:rsidRPr="00974330">
        <w:rPr>
          <w:rFonts w:asciiTheme="majorHAnsi" w:hAnsiTheme="majorHAnsi"/>
          <w:sz w:val="22"/>
        </w:rPr>
        <w:t xml:space="preserve"> l’ouvrage </w:t>
      </w:r>
      <w:r w:rsidR="002C1F89" w:rsidRPr="00974330">
        <w:rPr>
          <w:rFonts w:asciiTheme="majorHAnsi" w:hAnsiTheme="majorHAnsi"/>
          <w:i/>
          <w:sz w:val="22"/>
        </w:rPr>
        <w:t>La robe</w:t>
      </w:r>
      <w:r w:rsidR="002C1F89" w:rsidRPr="00974330">
        <w:rPr>
          <w:rFonts w:asciiTheme="majorHAnsi" w:hAnsiTheme="majorHAnsi"/>
          <w:sz w:val="22"/>
        </w:rPr>
        <w:t xml:space="preserve">. </w:t>
      </w:r>
      <w:r w:rsidR="002C1F89" w:rsidRPr="00974330">
        <w:rPr>
          <w:rFonts w:asciiTheme="majorHAnsi" w:hAnsiTheme="majorHAnsi"/>
          <w:i/>
          <w:sz w:val="22"/>
        </w:rPr>
        <w:t>Essai psychanalytique sur le vêtement</w:t>
      </w:r>
      <w:r w:rsidR="002C1F89" w:rsidRPr="00974330">
        <w:rPr>
          <w:rFonts w:asciiTheme="majorHAnsi" w:hAnsiTheme="majorHAnsi"/>
          <w:sz w:val="22"/>
        </w:rPr>
        <w:t>, rédigé par la  psychanalyste lacanienne Eugénie Lemoine-Luccioni.</w:t>
      </w:r>
      <w:r w:rsidR="002C1F89" w:rsidRPr="00311994">
        <w:rPr>
          <w:rFonts w:asciiTheme="majorHAnsi" w:hAnsiTheme="majorHAnsi"/>
          <w:sz w:val="22"/>
        </w:rPr>
        <w:t xml:space="preserve"> Elle est impressionnée à la lecture du  chapitre intitulé : « La seconde peau ». ORLAN y lit ces lignes qui inspireront ses performances : « La peau est décevante […]. Dans la vie on n’a que sa peau […]. Il y a maldonne dans les rapports humains parce que l’on n’est jamais ce que l’on a […]. J’ai une peau d’ange mais je suis un chacal […], une peau de crocodile mais je suis un toutou, une peau de noire mais je suis un blanc, une peau de femme, mais je suis un homme ; je n’ai jamais la peau de ce que je suis ». </w:t>
      </w:r>
    </w:p>
    <w:p w:rsidR="002C1F89" w:rsidRPr="00311994" w:rsidRDefault="002C1F89" w:rsidP="00575E51">
      <w:pPr>
        <w:spacing w:beforeLines="1" w:afterLines="1"/>
        <w:jc w:val="both"/>
        <w:rPr>
          <w:rFonts w:asciiTheme="majorHAnsi" w:hAnsiTheme="majorHAnsi"/>
          <w:sz w:val="22"/>
        </w:rPr>
      </w:pPr>
      <w:r w:rsidRPr="00311994">
        <w:rPr>
          <w:rFonts w:asciiTheme="majorHAnsi" w:hAnsiTheme="majorHAnsi"/>
          <w:sz w:val="22"/>
        </w:rPr>
        <w:t xml:space="preserve">Après la lecture de ce texte, ORLAN décide de s’opposer à l’idée selon laquelle on ne pourrait pas toucher à son corps sans s’exposer à de graves dommages et à un risque de désintégration subjective. Elle dénonce une posture religieuse du corps sacré, intouchable, à respecter dans ce qu’il a de naturel, à accepter tel que Dieu l’a fait. L’enjeu, pour elle, est alors de parvenir, je la cite, « […] en prenant </w:t>
      </w:r>
      <w:r w:rsidR="00381A9C">
        <w:rPr>
          <w:rFonts w:asciiTheme="majorHAnsi" w:hAnsiTheme="majorHAnsi"/>
          <w:sz w:val="22"/>
        </w:rPr>
        <w:t xml:space="preserve">des précautions infinies </w:t>
      </w:r>
      <w:r w:rsidR="00381A9C">
        <w:rPr>
          <w:rFonts w:asciiTheme="majorHAnsi" w:hAnsiTheme="majorHAnsi"/>
          <w:sz w:val="22"/>
        </w:rPr>
        <w:sym w:font="Symbol" w:char="F05B"/>
      </w:r>
      <w:r w:rsidR="00381A9C">
        <w:rPr>
          <w:rFonts w:asciiTheme="majorHAnsi" w:hAnsiTheme="majorHAnsi"/>
          <w:sz w:val="22"/>
        </w:rPr>
        <w:t>…</w:t>
      </w:r>
      <w:r w:rsidR="00381A9C">
        <w:rPr>
          <w:rFonts w:asciiTheme="majorHAnsi" w:hAnsiTheme="majorHAnsi"/>
          <w:sz w:val="22"/>
        </w:rPr>
        <w:sym w:font="Symbol" w:char="F05D"/>
      </w:r>
      <w:r w:rsidR="00381A9C">
        <w:rPr>
          <w:rFonts w:asciiTheme="majorHAnsi" w:hAnsiTheme="majorHAnsi"/>
          <w:sz w:val="22"/>
        </w:rPr>
        <w:t xml:space="preserve"> à</w:t>
      </w:r>
      <w:r w:rsidRPr="00311994">
        <w:rPr>
          <w:rFonts w:asciiTheme="majorHAnsi" w:hAnsiTheme="majorHAnsi"/>
          <w:sz w:val="22"/>
        </w:rPr>
        <w:t xml:space="preserve"> mettre en place cette chose-là sans perdre sa sérénité, sans  qu’il y ait de problème, en essayant de trouver les solutions pour qu’il y ait le moins de douleur possible », dans le droit fil de son « interrogation du statut du corps dans notre société et particulièrement du corps des femmes</w:t>
      </w:r>
      <w:r w:rsidRPr="00311994">
        <w:rPr>
          <w:rStyle w:val="Marquenotebasdepage"/>
          <w:rFonts w:asciiTheme="majorHAnsi" w:hAnsiTheme="majorHAnsi"/>
          <w:sz w:val="22"/>
        </w:rPr>
        <w:footnoteReference w:id="3"/>
      </w:r>
      <w:r w:rsidRPr="00311994">
        <w:rPr>
          <w:rFonts w:asciiTheme="majorHAnsi" w:hAnsiTheme="majorHAnsi"/>
          <w:sz w:val="22"/>
        </w:rPr>
        <w:t xml:space="preserve"> ». </w:t>
      </w:r>
    </w:p>
    <w:p w:rsidR="002C1F89" w:rsidRPr="00311994" w:rsidRDefault="002C1F89" w:rsidP="00575E51">
      <w:pPr>
        <w:spacing w:beforeLines="1" w:afterLines="1"/>
        <w:jc w:val="both"/>
        <w:rPr>
          <w:rFonts w:asciiTheme="majorHAnsi" w:hAnsiTheme="majorHAnsi"/>
          <w:sz w:val="22"/>
        </w:rPr>
      </w:pPr>
      <w:r w:rsidRPr="00311994">
        <w:rPr>
          <w:rFonts w:asciiTheme="majorHAnsi" w:hAnsiTheme="majorHAnsi"/>
          <w:sz w:val="22"/>
        </w:rPr>
        <w:t xml:space="preserve">ORLAN réinvente son visage par la chirurgie esthétique et opère, au sens propre comme au sens figuré un geste subversif de la transformation de son visage. </w:t>
      </w:r>
      <w:r w:rsidRPr="00311994">
        <w:rPr>
          <w:rFonts w:asciiTheme="majorHAnsi" w:hAnsiTheme="majorHAnsi" w:cs="Times New Roman"/>
          <w:sz w:val="22"/>
        </w:rPr>
        <w:t xml:space="preserve">De 1990 à 1993 « Se déformer plutôt que se conformer » semble avoir été son viatique. </w:t>
      </w:r>
      <w:r w:rsidRPr="00311994">
        <w:rPr>
          <w:rFonts w:asciiTheme="majorHAnsi" w:hAnsiTheme="majorHAnsi"/>
          <w:sz w:val="22"/>
        </w:rPr>
        <w:t xml:space="preserve">ORLAN s’oppose à la tyrannie de la beauté du corps féminin imposée par les hommes. Son corps est un continuel champ d’expérimentations artistique et politique. ORLAN parvient à convaincre des chirurgiens d’intervenir sur son visage pour le réinventer, dans des performances chirurgicales conçues comme de véritables fêtes, mettant à l’honneur la chair et bannissant la douleur. Elle met en scène sept opérations chirurgicales qu’elle filme et se fait greffer des petites « cornes » au-dessus des sourcils. </w:t>
      </w:r>
    </w:p>
    <w:p w:rsidR="002C1F89" w:rsidRPr="00311994" w:rsidRDefault="002C1F89" w:rsidP="002C1F89">
      <w:pPr>
        <w:pStyle w:val="articleparagraph"/>
        <w:spacing w:before="2" w:after="2"/>
        <w:jc w:val="both"/>
        <w:rPr>
          <w:rFonts w:asciiTheme="majorHAnsi" w:hAnsiTheme="majorHAnsi" w:cs="Times New Roman"/>
          <w:sz w:val="22"/>
        </w:rPr>
      </w:pPr>
      <w:r w:rsidRPr="00311994">
        <w:rPr>
          <w:rFonts w:asciiTheme="majorHAnsi" w:hAnsiTheme="majorHAnsi"/>
          <w:sz w:val="22"/>
        </w:rPr>
        <w:t xml:space="preserve">Plus tard, </w:t>
      </w:r>
      <w:r w:rsidRPr="00311994">
        <w:rPr>
          <w:rFonts w:asciiTheme="majorHAnsi" w:hAnsiTheme="majorHAnsi" w:cs="Times New Roman"/>
          <w:sz w:val="22"/>
        </w:rPr>
        <w:t>la série de portraits « Self-Hybridations », où elle fusionne virtuellement son visage avec celui d'autres femmes – des Mangbetu au front déformé ou encore l'ethnie Apatani aux narines élargies –, illustre son éternelle rébellion : celle d'une mutante en guerre contre les clones.</w:t>
      </w:r>
    </w:p>
    <w:p w:rsidR="002C1F89" w:rsidRPr="00311994" w:rsidRDefault="002C1F89" w:rsidP="002C1F89">
      <w:pPr>
        <w:pStyle w:val="articleparagraph"/>
        <w:spacing w:before="2" w:after="2"/>
        <w:jc w:val="both"/>
        <w:rPr>
          <w:rFonts w:asciiTheme="majorHAnsi" w:hAnsiTheme="majorHAnsi"/>
          <w:sz w:val="22"/>
        </w:rPr>
      </w:pPr>
      <w:r w:rsidRPr="00311994">
        <w:rPr>
          <w:rFonts w:asciiTheme="majorHAnsi" w:hAnsiTheme="majorHAnsi"/>
          <w:sz w:val="22"/>
        </w:rPr>
        <w:t>Dans une autre collection de montages photographiques elle croise des parties de son visage et de son corps avec des portraits célèbres de l’Histoire de l’Art, comme ceux de Jacqueline Rocque et de Dora Maar par Picasso. Ces self-hybridations ont également pour objectif de sortir de l’anonymat des femmes qui furent tout aussi importantes pour l’Histoire de l’Art que les hommes qu’elles ont côtoyés, mais qui ont été progressivement oubliées, au profit de leurs homologues masculins.</w:t>
      </w:r>
    </w:p>
    <w:p w:rsidR="002C1F89" w:rsidRPr="00311994" w:rsidRDefault="002C1F89" w:rsidP="002C1F89">
      <w:pPr>
        <w:pStyle w:val="articleparagraph"/>
        <w:spacing w:before="2" w:after="2"/>
        <w:jc w:val="both"/>
        <w:rPr>
          <w:rFonts w:asciiTheme="majorHAnsi" w:hAnsiTheme="majorHAnsi" w:cs="Times New Roman"/>
          <w:sz w:val="22"/>
        </w:rPr>
      </w:pPr>
      <w:r w:rsidRPr="00311994">
        <w:rPr>
          <w:rStyle w:val="Accentuation"/>
          <w:rFonts w:asciiTheme="majorHAnsi" w:hAnsiTheme="majorHAnsi" w:cs="Times New Roman"/>
          <w:i w:val="0"/>
          <w:sz w:val="22"/>
        </w:rPr>
        <w:t>L’artiste s’interroge : « La nature nous donne l'exemple des transformations énormes qu'elle fait subir à notre enveloppe charnelle, du bébé jusqu'au vieillard ; pourquoi ne ferions-nous pas de même grâce aux progrès de la médecine ? »</w:t>
      </w:r>
      <w:r w:rsidRPr="00311994">
        <w:rPr>
          <w:rFonts w:asciiTheme="majorHAnsi" w:hAnsiTheme="majorHAnsi" w:cs="Times New Roman"/>
          <w:sz w:val="22"/>
        </w:rPr>
        <w:t>. Oui, pourquoi ?! ORLAN transgresse et réclame une opération hors normes, à mille lieues du corps idéal. La patiente ORLAN n'est pas passive, loin de</w:t>
      </w:r>
      <w:r w:rsidRPr="00311994">
        <w:rPr>
          <w:rStyle w:val="lev"/>
          <w:rFonts w:asciiTheme="majorHAnsi" w:hAnsiTheme="majorHAnsi" w:cs="Times New Roman"/>
          <w:sz w:val="22"/>
        </w:rPr>
        <w:t xml:space="preserve"> </w:t>
      </w:r>
      <w:r w:rsidRPr="00311994">
        <w:rPr>
          <w:rFonts w:asciiTheme="majorHAnsi" w:hAnsiTheme="majorHAnsi" w:cs="Times New Roman"/>
          <w:sz w:val="22"/>
        </w:rPr>
        <w:t xml:space="preserve">là : elle lit un texte, dessine avec son sang et donne des directives pour que soient constitués des reliquaires avec sa chair. Elle transforme le bloc opératoire en atelier d'artiste, habille les chirurgiens de vêtements griffés par des couturiers, fait filmer les scènes retransmises dans une dizaine de lieux, dont une galerie à New York et le Centre Pompidou à Paris. </w:t>
      </w:r>
      <w:r w:rsidRPr="00311994">
        <w:rPr>
          <w:rStyle w:val="Accentuation"/>
          <w:rFonts w:asciiTheme="majorHAnsi" w:hAnsiTheme="majorHAnsi" w:cs="Times New Roman"/>
          <w:i w:val="0"/>
          <w:sz w:val="22"/>
        </w:rPr>
        <w:t>« J'ai accepté avec enthousiasme parce que j'avais l'impression de rentrer dans l'histoire de l'art avec vous ! »</w:t>
      </w:r>
      <w:r w:rsidRPr="00311994">
        <w:rPr>
          <w:rFonts w:asciiTheme="majorHAnsi" w:hAnsiTheme="majorHAnsi" w:cs="Times New Roman"/>
          <w:sz w:val="22"/>
        </w:rPr>
        <w:t xml:space="preserve">, a déclaré le médecin qui l'a opérée la première fois, en tenue de Paco Rabanne. </w:t>
      </w:r>
    </w:p>
    <w:p w:rsidR="002C1F89" w:rsidRPr="00311994" w:rsidRDefault="002C1F89" w:rsidP="002C1F89">
      <w:pPr>
        <w:jc w:val="both"/>
        <w:rPr>
          <w:rFonts w:asciiTheme="majorHAnsi" w:hAnsiTheme="majorHAnsi"/>
          <w:sz w:val="22"/>
        </w:rPr>
      </w:pPr>
      <w:r w:rsidRPr="00311994">
        <w:rPr>
          <w:rFonts w:asciiTheme="majorHAnsi" w:hAnsiTheme="majorHAnsi"/>
          <w:sz w:val="22"/>
        </w:rPr>
        <w:t xml:space="preserve">L’entreprise d’ORLAN est d’accomplir « a woman-to-woman transsexualism » qui consiste en une rectification de l’image externe de soi à partir d’une perception interne du corps. « Je ne suis pas la femme que je suis, j’ai un autre visage », dit-elle. Et  elle y affirme qu’il y a « un fossé entre ces deux images, qu’on n’a jamais vraiment le corps de son sexe, et par conséquent qu’il n’y a pas d’identité féminine donnée ou normative, mais une indétermination fondamentale qui ouvre une chaîne potentiellement indéfinie de transformations ». Elle dit aussi : « Mon travail n’est pas dirigé contre la chirurgie esthétique, mais contre les standards de la beauté, contre les diktats de l’idéologie dominante qui s’impriment toujours davantage sur la chair féminine  </w:t>
      </w:r>
      <w:r w:rsidRPr="00311994">
        <w:rPr>
          <w:rFonts w:asciiTheme="majorHAnsi" w:hAnsiTheme="majorHAnsi"/>
          <w:i/>
          <w:sz w:val="22"/>
        </w:rPr>
        <w:t>et</w:t>
      </w:r>
      <w:r w:rsidRPr="00311994">
        <w:rPr>
          <w:rFonts w:asciiTheme="majorHAnsi" w:hAnsiTheme="majorHAnsi"/>
          <w:sz w:val="22"/>
        </w:rPr>
        <w:t xml:space="preserve"> masculine  ».</w:t>
      </w:r>
    </w:p>
    <w:p w:rsidR="002C1F89" w:rsidRPr="00311994" w:rsidRDefault="002C1F89" w:rsidP="002C1F89">
      <w:pPr>
        <w:jc w:val="both"/>
        <w:rPr>
          <w:rFonts w:asciiTheme="majorHAnsi" w:hAnsiTheme="majorHAnsi"/>
          <w:sz w:val="22"/>
        </w:rPr>
      </w:pPr>
      <w:r w:rsidRPr="00311994">
        <w:rPr>
          <w:rStyle w:val="Accentuation"/>
          <w:rFonts w:asciiTheme="majorHAnsi" w:hAnsiTheme="majorHAnsi"/>
          <w:i w:val="0"/>
          <w:sz w:val="22"/>
        </w:rPr>
        <w:t xml:space="preserve">« Après mes opérations chirurgicales, explique-t-elle, j'ai compris qu'on ne peut pas dire « je suis », mais « je sommes » parce qu'on est fabriqué par les autres </w:t>
      </w:r>
      <w:r w:rsidRPr="00311994">
        <w:rPr>
          <w:rStyle w:val="Accentuation"/>
          <w:rFonts w:asciiTheme="majorHAnsi" w:hAnsiTheme="majorHAnsi"/>
          <w:sz w:val="22"/>
        </w:rPr>
        <w:t>»</w:t>
      </w:r>
      <w:r w:rsidRPr="00311994">
        <w:rPr>
          <w:rFonts w:asciiTheme="majorHAnsi" w:hAnsiTheme="majorHAnsi"/>
          <w:sz w:val="22"/>
        </w:rPr>
        <w:t>. Ce qu’elle nomme ses « Self Hybridations » seront donc une autre façon de se métamorphoser</w:t>
      </w:r>
      <w:r w:rsidRPr="00311994">
        <w:rPr>
          <w:rFonts w:asciiTheme="majorHAnsi" w:hAnsiTheme="majorHAnsi"/>
          <w:i/>
          <w:sz w:val="22"/>
        </w:rPr>
        <w:t>,</w:t>
      </w:r>
      <w:r w:rsidRPr="00311994">
        <w:rPr>
          <w:rFonts w:asciiTheme="majorHAnsi" w:hAnsiTheme="majorHAnsi"/>
          <w:sz w:val="22"/>
        </w:rPr>
        <w:t xml:space="preserve"> de</w:t>
      </w:r>
      <w:r w:rsidRPr="00311994">
        <w:rPr>
          <w:rFonts w:asciiTheme="majorHAnsi" w:hAnsiTheme="majorHAnsi"/>
          <w:i/>
          <w:sz w:val="22"/>
        </w:rPr>
        <w:t xml:space="preserve"> </w:t>
      </w:r>
      <w:r w:rsidRPr="00311994">
        <w:rPr>
          <w:rStyle w:val="Accentuation"/>
          <w:rFonts w:asciiTheme="majorHAnsi" w:hAnsiTheme="majorHAnsi"/>
          <w:i w:val="0"/>
          <w:sz w:val="22"/>
        </w:rPr>
        <w:t>« brouiller les cartes, de transformer le réel en virtuel et vice versa »</w:t>
      </w:r>
      <w:r w:rsidRPr="00311994">
        <w:rPr>
          <w:rFonts w:asciiTheme="majorHAnsi" w:hAnsiTheme="majorHAnsi"/>
          <w:i/>
          <w:sz w:val="22"/>
        </w:rPr>
        <w:t xml:space="preserve">. </w:t>
      </w:r>
    </w:p>
    <w:p w:rsidR="00C3060B" w:rsidRDefault="002C1F89" w:rsidP="002C1F89">
      <w:pPr>
        <w:pStyle w:val="articleparagraph"/>
        <w:spacing w:before="2" w:after="2"/>
        <w:jc w:val="both"/>
        <w:rPr>
          <w:rFonts w:asciiTheme="majorHAnsi" w:hAnsiTheme="majorHAnsi" w:cs="Times New Roman"/>
          <w:sz w:val="22"/>
        </w:rPr>
      </w:pPr>
      <w:r w:rsidRPr="00311994">
        <w:rPr>
          <w:rFonts w:asciiTheme="majorHAnsi" w:hAnsiTheme="majorHAnsi" w:cs="Times New Roman"/>
          <w:sz w:val="22"/>
        </w:rPr>
        <w:t xml:space="preserve">D'autres chirurgiens ont refusé d’emblée. L’un d’eux a protesté en ces mots : </w:t>
      </w:r>
      <w:r w:rsidRPr="00311994">
        <w:rPr>
          <w:rStyle w:val="Accentuation"/>
          <w:rFonts w:asciiTheme="majorHAnsi" w:hAnsiTheme="majorHAnsi" w:cs="Times New Roman"/>
          <w:i w:val="0"/>
          <w:sz w:val="22"/>
        </w:rPr>
        <w:t>« Ici, l'artiste, c'est moi. Mettre des implants pour les joues sur le front ! Mais vous serez imbaisable ! ».</w:t>
      </w:r>
      <w:r w:rsidRPr="00311994">
        <w:rPr>
          <w:rFonts w:asciiTheme="majorHAnsi" w:hAnsiTheme="majorHAnsi" w:cs="Times New Roman"/>
          <w:sz w:val="22"/>
        </w:rPr>
        <w:t xml:space="preserve"> L’argument renforce le geste artistique d'ORLAN, qui s'adresse alors à une chirurgienne américaine féministe. </w:t>
      </w:r>
      <w:r w:rsidRPr="00311994">
        <w:rPr>
          <w:rStyle w:val="Accentuation"/>
          <w:rFonts w:asciiTheme="majorHAnsi" w:hAnsiTheme="majorHAnsi" w:cs="Times New Roman"/>
          <w:i w:val="0"/>
          <w:sz w:val="22"/>
        </w:rPr>
        <w:t>« La chirurgie esthétique est l'endroit où le pouvoir de l'homme sur le corps de la femme peut s'inscrire avec le plus de force »</w:t>
      </w:r>
      <w:r w:rsidRPr="00311994">
        <w:rPr>
          <w:rFonts w:asciiTheme="majorHAnsi" w:hAnsiTheme="majorHAnsi" w:cs="Times New Roman"/>
          <w:i/>
          <w:sz w:val="22"/>
        </w:rPr>
        <w:t xml:space="preserve">, assène </w:t>
      </w:r>
      <w:r w:rsidRPr="00311994">
        <w:rPr>
          <w:rFonts w:asciiTheme="majorHAnsi" w:hAnsiTheme="majorHAnsi" w:cs="Times New Roman"/>
          <w:sz w:val="22"/>
        </w:rPr>
        <w:t xml:space="preserve">l’artiste. Dans son </w:t>
      </w:r>
      <w:r w:rsidRPr="00311994">
        <w:rPr>
          <w:rStyle w:val="Accentuation"/>
          <w:rFonts w:asciiTheme="majorHAnsi" w:hAnsiTheme="majorHAnsi" w:cs="Times New Roman"/>
          <w:sz w:val="22"/>
        </w:rPr>
        <w:t>Manifeste de l'art charnel,</w:t>
      </w:r>
      <w:r w:rsidRPr="00311994">
        <w:rPr>
          <w:rFonts w:asciiTheme="majorHAnsi" w:hAnsiTheme="majorHAnsi" w:cs="Times New Roman"/>
          <w:sz w:val="22"/>
        </w:rPr>
        <w:t xml:space="preserve"> écrit avant les opérations, ORLAN assure ne pas s'opposer à la</w:t>
      </w:r>
      <w:r w:rsidRPr="00311994">
        <w:rPr>
          <w:rFonts w:asciiTheme="majorHAnsi" w:hAnsiTheme="majorHAnsi" w:cs="Times New Roman"/>
          <w:i/>
          <w:sz w:val="22"/>
        </w:rPr>
        <w:t xml:space="preserve"> </w:t>
      </w:r>
      <w:r w:rsidRPr="00311994">
        <w:rPr>
          <w:rFonts w:asciiTheme="majorHAnsi" w:hAnsiTheme="majorHAnsi" w:cs="Times New Roman"/>
          <w:sz w:val="22"/>
        </w:rPr>
        <w:t xml:space="preserve">chirurgie esthétique, mais vouloir </w:t>
      </w:r>
      <w:r w:rsidRPr="00311994">
        <w:rPr>
          <w:rStyle w:val="Accentuation"/>
          <w:rFonts w:asciiTheme="majorHAnsi" w:hAnsiTheme="majorHAnsi" w:cs="Times New Roman"/>
          <w:i w:val="0"/>
          <w:sz w:val="22"/>
        </w:rPr>
        <w:t xml:space="preserve">« dérégler les codes habituels de l'esthétique, mettre de la figure sur mon visage, c'est-à-dire de la représentation. ». </w:t>
      </w:r>
      <w:r w:rsidRPr="00311994">
        <w:rPr>
          <w:rFonts w:asciiTheme="majorHAnsi" w:hAnsiTheme="majorHAnsi" w:cs="Times New Roman"/>
          <w:sz w:val="22"/>
        </w:rPr>
        <w:t>ORLAN a fait de la chirurgie un outil artistique, et de son corps dé-sacralisé un matériau sculptable.</w:t>
      </w:r>
    </w:p>
    <w:p w:rsidR="009F603A" w:rsidRDefault="002A0E76" w:rsidP="002A0E76">
      <w:pPr>
        <w:pStyle w:val="Titre1"/>
        <w:spacing w:before="2" w:after="2"/>
        <w:rPr>
          <w:rFonts w:asciiTheme="majorHAnsi" w:hAnsiTheme="majorHAnsi"/>
          <w:b w:val="0"/>
          <w:sz w:val="22"/>
        </w:rPr>
      </w:pPr>
      <w:r w:rsidRPr="002A0E76">
        <w:rPr>
          <w:rFonts w:asciiTheme="majorHAnsi" w:hAnsiTheme="majorHAnsi"/>
          <w:b w:val="0"/>
          <w:sz w:val="22"/>
        </w:rPr>
        <w:t>« Toute ma vie, j’ai essayé de casser les murs entre les générations, les sexes, les</w:t>
      </w:r>
      <w:r w:rsidRPr="002A0E76">
        <w:rPr>
          <w:b w:val="0"/>
        </w:rPr>
        <w:t xml:space="preserve"> </w:t>
      </w:r>
      <w:r w:rsidRPr="002A0E76">
        <w:rPr>
          <w:rFonts w:asciiTheme="majorHAnsi" w:hAnsiTheme="majorHAnsi"/>
          <w:b w:val="0"/>
          <w:sz w:val="22"/>
        </w:rPr>
        <w:t>couleurs de peau, les pratiques artistiques », dit-elle aujourd’hui</w:t>
      </w:r>
      <w:r w:rsidR="008E7CFC">
        <w:rPr>
          <w:rFonts w:asciiTheme="majorHAnsi" w:hAnsiTheme="majorHAnsi"/>
          <w:b w:val="0"/>
          <w:sz w:val="22"/>
        </w:rPr>
        <w:t xml:space="preserve"> (Article dans le journal Le</w:t>
      </w:r>
      <w:r w:rsidR="006A409F">
        <w:rPr>
          <w:rFonts w:asciiTheme="majorHAnsi" w:hAnsiTheme="majorHAnsi"/>
          <w:b w:val="0"/>
          <w:sz w:val="22"/>
        </w:rPr>
        <w:t xml:space="preserve"> Monde, 20 avril 2022)</w:t>
      </w:r>
      <w:r>
        <w:rPr>
          <w:rFonts w:asciiTheme="majorHAnsi" w:hAnsiTheme="majorHAnsi"/>
          <w:b w:val="0"/>
          <w:sz w:val="22"/>
        </w:rPr>
        <w:t>.</w:t>
      </w:r>
    </w:p>
    <w:p w:rsidR="009F603A" w:rsidRDefault="009F603A" w:rsidP="002A0E76">
      <w:pPr>
        <w:pStyle w:val="Titre1"/>
        <w:spacing w:before="2" w:after="2"/>
        <w:rPr>
          <w:rFonts w:asciiTheme="majorHAnsi" w:hAnsiTheme="majorHAnsi"/>
          <w:b w:val="0"/>
          <w:sz w:val="22"/>
        </w:rPr>
      </w:pPr>
    </w:p>
    <w:p w:rsidR="00A40CDD" w:rsidRDefault="00A40CDD" w:rsidP="002A0E76">
      <w:pPr>
        <w:pStyle w:val="Titre1"/>
        <w:spacing w:before="2" w:after="2"/>
        <w:rPr>
          <w:rFonts w:asciiTheme="majorHAnsi" w:hAnsiTheme="majorHAnsi"/>
          <w:b w:val="0"/>
          <w:sz w:val="22"/>
        </w:rPr>
      </w:pPr>
    </w:p>
    <w:p w:rsidR="00A40CDD" w:rsidRDefault="00A40CDD" w:rsidP="002A0E76">
      <w:pPr>
        <w:pStyle w:val="Titre1"/>
        <w:spacing w:before="2" w:after="2"/>
        <w:rPr>
          <w:rFonts w:asciiTheme="majorHAnsi" w:hAnsiTheme="majorHAnsi"/>
          <w:b w:val="0"/>
          <w:sz w:val="22"/>
        </w:rPr>
      </w:pPr>
    </w:p>
    <w:p w:rsidR="00A40CDD" w:rsidRDefault="00A40CDD" w:rsidP="002A0E76">
      <w:pPr>
        <w:pStyle w:val="Titre1"/>
        <w:spacing w:before="2" w:after="2"/>
        <w:rPr>
          <w:rFonts w:asciiTheme="majorHAnsi" w:hAnsiTheme="majorHAnsi"/>
          <w:b w:val="0"/>
          <w:sz w:val="22"/>
        </w:rPr>
      </w:pPr>
    </w:p>
    <w:p w:rsidR="002A0E76" w:rsidRPr="002A0E76" w:rsidRDefault="002A0E76" w:rsidP="002A0E76">
      <w:pPr>
        <w:pStyle w:val="Titre1"/>
        <w:spacing w:before="2" w:after="2"/>
        <w:rPr>
          <w:rFonts w:asciiTheme="majorHAnsi" w:hAnsiTheme="majorHAnsi"/>
          <w:b w:val="0"/>
          <w:sz w:val="22"/>
        </w:rPr>
      </w:pPr>
    </w:p>
    <w:p w:rsidR="00923C49" w:rsidRPr="00311994" w:rsidRDefault="00923C49" w:rsidP="002C1F89">
      <w:pPr>
        <w:pStyle w:val="articleparagraph"/>
        <w:spacing w:before="2" w:after="2"/>
        <w:jc w:val="both"/>
        <w:rPr>
          <w:rFonts w:asciiTheme="majorHAnsi" w:hAnsiTheme="majorHAnsi" w:cs="Times New Roman"/>
          <w:sz w:val="22"/>
        </w:rPr>
      </w:pPr>
    </w:p>
    <w:p w:rsidR="00923C49" w:rsidRPr="00311994" w:rsidRDefault="00923C49" w:rsidP="002C1F89">
      <w:pPr>
        <w:pStyle w:val="articleparagraph"/>
        <w:spacing w:before="2" w:after="2"/>
        <w:jc w:val="both"/>
        <w:rPr>
          <w:rFonts w:asciiTheme="majorHAnsi" w:hAnsiTheme="majorHAnsi" w:cs="Times New Roman"/>
          <w:sz w:val="22"/>
        </w:rPr>
      </w:pPr>
    </w:p>
    <w:p w:rsidR="00923C49" w:rsidRPr="00311994" w:rsidRDefault="004E4365" w:rsidP="00575E51">
      <w:pPr>
        <w:spacing w:beforeLines="1" w:afterLines="1"/>
        <w:jc w:val="both"/>
        <w:rPr>
          <w:rFonts w:asciiTheme="majorHAnsi" w:hAnsiTheme="majorHAnsi"/>
          <w:b/>
          <w:i/>
          <w:sz w:val="22"/>
        </w:rPr>
      </w:pPr>
      <w:r>
        <w:rPr>
          <w:rFonts w:asciiTheme="majorHAnsi" w:hAnsiTheme="majorHAnsi"/>
          <w:b/>
          <w:i/>
          <w:sz w:val="22"/>
          <w:szCs w:val="22"/>
        </w:rPr>
        <w:t>Le concept d’identité de</w:t>
      </w:r>
      <w:r w:rsidR="00923C49" w:rsidRPr="00311994">
        <w:rPr>
          <w:rFonts w:asciiTheme="majorHAnsi" w:hAnsiTheme="majorHAnsi"/>
          <w:b/>
          <w:i/>
          <w:sz w:val="22"/>
          <w:szCs w:val="22"/>
        </w:rPr>
        <w:t xml:space="preserve"> Georges Devereux</w:t>
      </w:r>
    </w:p>
    <w:p w:rsidR="002C1F89" w:rsidRPr="00311994" w:rsidRDefault="002C1F89" w:rsidP="002C1F89">
      <w:pPr>
        <w:pStyle w:val="articleparagraph"/>
        <w:spacing w:before="2" w:after="2"/>
        <w:jc w:val="both"/>
        <w:rPr>
          <w:rFonts w:asciiTheme="majorHAnsi" w:hAnsiTheme="majorHAnsi" w:cs="Times New Roman"/>
          <w:sz w:val="22"/>
        </w:rPr>
      </w:pPr>
    </w:p>
    <w:p w:rsidR="00EA22C9" w:rsidRPr="00311994" w:rsidRDefault="006B0CE4" w:rsidP="00575E51">
      <w:pPr>
        <w:spacing w:beforeLines="1" w:afterLines="1"/>
        <w:jc w:val="both"/>
        <w:rPr>
          <w:rFonts w:asciiTheme="majorHAnsi" w:hAnsiTheme="majorHAnsi" w:cs="Times New Roman"/>
          <w:sz w:val="22"/>
          <w:szCs w:val="20"/>
          <w:lang w:eastAsia="fr-FR"/>
        </w:rPr>
      </w:pPr>
      <w:r w:rsidRPr="00311994">
        <w:rPr>
          <w:rFonts w:asciiTheme="majorHAnsi" w:hAnsiTheme="majorHAnsi" w:cs="Times New Roman"/>
          <w:sz w:val="22"/>
          <w:szCs w:val="20"/>
          <w:lang w:eastAsia="fr-FR"/>
        </w:rPr>
        <w:t>La posture du maître dogmatique</w:t>
      </w:r>
      <w:r w:rsidR="00EF1878">
        <w:rPr>
          <w:rFonts w:asciiTheme="majorHAnsi" w:hAnsiTheme="majorHAnsi" w:cs="Times New Roman"/>
          <w:sz w:val="22"/>
          <w:szCs w:val="20"/>
          <w:lang w:eastAsia="fr-FR"/>
        </w:rPr>
        <w:t xml:space="preserve"> (dénoncé inlassablement par Lacan)</w:t>
      </w:r>
      <w:r w:rsidRPr="00311994">
        <w:rPr>
          <w:rFonts w:asciiTheme="majorHAnsi" w:hAnsiTheme="majorHAnsi" w:cs="Times New Roman"/>
          <w:sz w:val="22"/>
          <w:szCs w:val="20"/>
          <w:lang w:eastAsia="fr-FR"/>
        </w:rPr>
        <w:t>, appliqu</w:t>
      </w:r>
      <w:r w:rsidR="007056C3" w:rsidRPr="00311994">
        <w:rPr>
          <w:rFonts w:asciiTheme="majorHAnsi" w:hAnsiTheme="majorHAnsi" w:cs="Times New Roman"/>
          <w:sz w:val="22"/>
          <w:szCs w:val="20"/>
          <w:lang w:eastAsia="fr-FR"/>
        </w:rPr>
        <w:t>ant la doxa comme un catéchisme</w:t>
      </w:r>
      <w:r w:rsidRPr="00311994">
        <w:rPr>
          <w:rFonts w:asciiTheme="majorHAnsi" w:hAnsiTheme="majorHAnsi" w:cs="Times New Roman"/>
          <w:sz w:val="22"/>
          <w:szCs w:val="20"/>
          <w:lang w:eastAsia="fr-FR"/>
        </w:rPr>
        <w:t xml:space="preserve"> « tel un cachalot sur sa banquise » (c’est ainsi que le philosophe </w:t>
      </w:r>
      <w:r w:rsidR="007056C3" w:rsidRPr="00311994">
        <w:rPr>
          <w:rFonts w:asciiTheme="majorHAnsi" w:hAnsiTheme="majorHAnsi" w:cs="Times New Roman"/>
          <w:sz w:val="22"/>
          <w:szCs w:val="20"/>
          <w:lang w:eastAsia="fr-FR"/>
        </w:rPr>
        <w:t xml:space="preserve">Peter </w:t>
      </w:r>
      <w:r w:rsidRPr="00311994">
        <w:rPr>
          <w:rFonts w:asciiTheme="majorHAnsi" w:hAnsiTheme="majorHAnsi" w:cs="Times New Roman"/>
          <w:sz w:val="22"/>
          <w:szCs w:val="20"/>
          <w:lang w:eastAsia="fr-FR"/>
        </w:rPr>
        <w:t>Sloterdijk qualifie le professeur d’université qui se coupe du mode environ</w:t>
      </w:r>
      <w:r w:rsidR="00337715" w:rsidRPr="00311994">
        <w:rPr>
          <w:rFonts w:asciiTheme="majorHAnsi" w:hAnsiTheme="majorHAnsi" w:cs="Times New Roman"/>
          <w:sz w:val="22"/>
          <w:szCs w:val="20"/>
          <w:lang w:eastAsia="fr-FR"/>
        </w:rPr>
        <w:t xml:space="preserve">nant) n’est pas de mise </w:t>
      </w:r>
      <w:r w:rsidR="00A12B55" w:rsidRPr="00311994">
        <w:rPr>
          <w:rFonts w:asciiTheme="majorHAnsi" w:hAnsiTheme="majorHAnsi" w:cs="Times New Roman"/>
          <w:sz w:val="22"/>
          <w:szCs w:val="20"/>
          <w:lang w:eastAsia="fr-FR"/>
        </w:rPr>
        <w:t xml:space="preserve">pour </w:t>
      </w:r>
      <w:r w:rsidR="00337715" w:rsidRPr="00311994">
        <w:rPr>
          <w:rFonts w:asciiTheme="majorHAnsi" w:hAnsiTheme="majorHAnsi" w:cs="Times New Roman"/>
          <w:sz w:val="22"/>
          <w:szCs w:val="20"/>
          <w:lang w:eastAsia="fr-FR"/>
        </w:rPr>
        <w:t>une ou un  psychanalyste</w:t>
      </w:r>
      <w:r w:rsidRPr="00311994">
        <w:rPr>
          <w:rFonts w:asciiTheme="majorHAnsi" w:hAnsiTheme="majorHAnsi" w:cs="Times New Roman"/>
          <w:sz w:val="22"/>
          <w:szCs w:val="20"/>
          <w:lang w:eastAsia="fr-FR"/>
        </w:rPr>
        <w:t xml:space="preserve">. La théorie psychanalytique ne peut être figée, écrite une fois pour toute. L’époque </w:t>
      </w:r>
      <w:r w:rsidR="00D950C3" w:rsidRPr="00311994">
        <w:rPr>
          <w:rFonts w:asciiTheme="majorHAnsi" w:hAnsiTheme="majorHAnsi" w:cs="Times New Roman"/>
          <w:sz w:val="22"/>
          <w:szCs w:val="20"/>
          <w:lang w:eastAsia="fr-FR"/>
        </w:rPr>
        <w:t xml:space="preserve"> </w:t>
      </w:r>
      <w:r w:rsidRPr="00311994">
        <w:rPr>
          <w:rFonts w:asciiTheme="majorHAnsi" w:hAnsiTheme="majorHAnsi" w:cs="Times New Roman"/>
          <w:sz w:val="22"/>
          <w:szCs w:val="20"/>
          <w:lang w:eastAsia="fr-FR"/>
        </w:rPr>
        <w:t>vient la bousculer. Elle a toujours été reliée au monde n’est-ce pas ? La théorie fut éc</w:t>
      </w:r>
      <w:r w:rsidR="00203AE6" w:rsidRPr="00311994">
        <w:rPr>
          <w:rFonts w:asciiTheme="majorHAnsi" w:hAnsiTheme="majorHAnsi" w:cs="Times New Roman"/>
          <w:sz w:val="22"/>
          <w:szCs w:val="20"/>
          <w:lang w:eastAsia="fr-FR"/>
        </w:rPr>
        <w:t xml:space="preserve">rite postérieurement à la </w:t>
      </w:r>
      <w:r w:rsidR="00965EC1" w:rsidRPr="00311994">
        <w:rPr>
          <w:rFonts w:asciiTheme="majorHAnsi" w:hAnsiTheme="majorHAnsi" w:cs="Times New Roman"/>
          <w:sz w:val="22"/>
          <w:szCs w:val="20"/>
          <w:lang w:eastAsia="fr-FR"/>
        </w:rPr>
        <w:t xml:space="preserve"> </w:t>
      </w:r>
      <w:r w:rsidR="00203AE6" w:rsidRPr="00311994">
        <w:rPr>
          <w:rFonts w:asciiTheme="majorHAnsi" w:hAnsiTheme="majorHAnsi" w:cs="Times New Roman"/>
          <w:sz w:val="22"/>
          <w:szCs w:val="20"/>
          <w:lang w:eastAsia="fr-FR"/>
        </w:rPr>
        <w:t>sympto</w:t>
      </w:r>
      <w:r w:rsidRPr="00311994">
        <w:rPr>
          <w:rFonts w:asciiTheme="majorHAnsi" w:hAnsiTheme="majorHAnsi" w:cs="Times New Roman"/>
          <w:sz w:val="22"/>
          <w:szCs w:val="20"/>
          <w:lang w:eastAsia="fr-FR"/>
        </w:rPr>
        <w:t>matologie de l’époque, à partir de la clinique, comme on dit. Pourquoi se figerait-elle dans le marbre  aujourd’hui ?</w:t>
      </w:r>
      <w:r w:rsidR="00E5379F" w:rsidRPr="00311994">
        <w:rPr>
          <w:rFonts w:asciiTheme="majorHAnsi" w:hAnsiTheme="majorHAnsi" w:cs="Times New Roman"/>
          <w:sz w:val="22"/>
          <w:szCs w:val="20"/>
          <w:lang w:eastAsia="fr-FR"/>
        </w:rPr>
        <w:t xml:space="preserve"> Par confort, dogmatisme</w:t>
      </w:r>
      <w:r w:rsidR="00412A69" w:rsidRPr="00311994">
        <w:rPr>
          <w:rFonts w:asciiTheme="majorHAnsi" w:hAnsiTheme="majorHAnsi" w:cs="Times New Roman"/>
          <w:sz w:val="22"/>
          <w:szCs w:val="20"/>
          <w:lang w:eastAsia="fr-FR"/>
        </w:rPr>
        <w:t xml:space="preserve"> ou conservatisme ?</w:t>
      </w:r>
    </w:p>
    <w:p w:rsidR="006B0CE4" w:rsidRPr="00311994" w:rsidRDefault="006B0CE4" w:rsidP="00575E51">
      <w:pPr>
        <w:spacing w:beforeLines="1" w:afterLines="1"/>
        <w:jc w:val="both"/>
        <w:rPr>
          <w:rFonts w:asciiTheme="majorHAnsi" w:hAnsiTheme="majorHAnsi" w:cs="Times New Roman"/>
          <w:sz w:val="22"/>
          <w:szCs w:val="20"/>
          <w:lang w:eastAsia="fr-FR"/>
        </w:rPr>
      </w:pPr>
    </w:p>
    <w:p w:rsidR="00357ACA" w:rsidRPr="00311994" w:rsidRDefault="006B0CE4" w:rsidP="00575E51">
      <w:pPr>
        <w:spacing w:beforeLines="1" w:afterLines="1"/>
        <w:jc w:val="both"/>
        <w:rPr>
          <w:rFonts w:asciiTheme="majorHAnsi" w:hAnsiTheme="majorHAnsi" w:cs="Times New Roman"/>
          <w:sz w:val="22"/>
          <w:szCs w:val="20"/>
          <w:lang w:eastAsia="fr-FR"/>
        </w:rPr>
      </w:pPr>
      <w:r w:rsidRPr="00311994">
        <w:rPr>
          <w:rFonts w:asciiTheme="majorHAnsi" w:hAnsiTheme="majorHAnsi" w:cs="Times New Roman"/>
          <w:sz w:val="22"/>
          <w:szCs w:val="20"/>
          <w:lang w:eastAsia="fr-FR"/>
        </w:rPr>
        <w:t>Quelque chose vient créer des remous et diviser un tant soit peu la prof</w:t>
      </w:r>
      <w:r w:rsidR="00203AE6" w:rsidRPr="00311994">
        <w:rPr>
          <w:rFonts w:asciiTheme="majorHAnsi" w:hAnsiTheme="majorHAnsi" w:cs="Times New Roman"/>
          <w:sz w:val="22"/>
          <w:szCs w:val="20"/>
          <w:lang w:eastAsia="fr-FR"/>
        </w:rPr>
        <w:t xml:space="preserve">ession. </w:t>
      </w:r>
      <w:r w:rsidRPr="00311994">
        <w:rPr>
          <w:rFonts w:asciiTheme="majorHAnsi" w:hAnsiTheme="majorHAnsi"/>
          <w:sz w:val="22"/>
        </w:rPr>
        <w:t>Silvia Lippi</w:t>
      </w:r>
      <w:r w:rsidR="005848ED" w:rsidRPr="00311994">
        <w:rPr>
          <w:rStyle w:val="Marquenotebasdepage"/>
          <w:rFonts w:asciiTheme="majorHAnsi" w:hAnsiTheme="majorHAnsi"/>
          <w:sz w:val="22"/>
        </w:rPr>
        <w:footnoteReference w:id="4"/>
      </w:r>
      <w:r w:rsidRPr="00311994">
        <w:rPr>
          <w:rFonts w:asciiTheme="majorHAnsi" w:hAnsiTheme="majorHAnsi"/>
          <w:sz w:val="22"/>
        </w:rPr>
        <w:t xml:space="preserve">, psychanalyste, fait une lecture très critique du dernier livre d’Elisabeth Roudinesco, </w:t>
      </w:r>
      <w:r w:rsidRPr="00311994">
        <w:rPr>
          <w:rFonts w:asciiTheme="majorHAnsi" w:hAnsiTheme="majorHAnsi"/>
          <w:i/>
          <w:sz w:val="22"/>
        </w:rPr>
        <w:t xml:space="preserve">Soi-même </w:t>
      </w:r>
      <w:r w:rsidR="00D92407">
        <w:rPr>
          <w:rFonts w:asciiTheme="majorHAnsi" w:hAnsiTheme="majorHAnsi"/>
          <w:i/>
          <w:sz w:val="22"/>
        </w:rPr>
        <w:t xml:space="preserve"> </w:t>
      </w:r>
      <w:r w:rsidRPr="00311994">
        <w:rPr>
          <w:rFonts w:asciiTheme="majorHAnsi" w:hAnsiTheme="majorHAnsi"/>
          <w:i/>
          <w:sz w:val="22"/>
        </w:rPr>
        <w:t>comme un roi. Essai sur les dérives identitaires,</w:t>
      </w:r>
      <w:r w:rsidRPr="00311994">
        <w:rPr>
          <w:rFonts w:asciiTheme="majorHAnsi" w:hAnsiTheme="majorHAnsi"/>
          <w:sz w:val="22"/>
        </w:rPr>
        <w:t xml:space="preserve"> où cette dernière  « prétend montrer que </w:t>
      </w:r>
      <w:r w:rsidR="007056C3" w:rsidRPr="00311994">
        <w:rPr>
          <w:rFonts w:asciiTheme="majorHAnsi" w:hAnsiTheme="majorHAnsi"/>
          <w:sz w:val="22"/>
        </w:rPr>
        <w:t xml:space="preserve"> </w:t>
      </w:r>
      <w:r w:rsidRPr="00311994">
        <w:rPr>
          <w:rFonts w:asciiTheme="majorHAnsi" w:hAnsiTheme="majorHAnsi"/>
          <w:sz w:val="22"/>
        </w:rPr>
        <w:t xml:space="preserve">l’attachement à l’identité des minorités (de genre et de race) est dû à une prédisposition narcissique qui vise à valoriser le moi. Elisabeth Roudinesco y voit une « angoisse identitaire », qui pour cette historienne de la psychanalyse, aurait renversé les objectifs des luttes émancipatrices d’antan, </w:t>
      </w:r>
      <w:r w:rsidR="007C6A6A">
        <w:rPr>
          <w:rFonts w:asciiTheme="majorHAnsi" w:hAnsiTheme="majorHAnsi"/>
          <w:sz w:val="22"/>
        </w:rPr>
        <w:t xml:space="preserve"> </w:t>
      </w:r>
      <w:r w:rsidRPr="00311994">
        <w:rPr>
          <w:rFonts w:asciiTheme="majorHAnsi" w:hAnsiTheme="majorHAnsi"/>
          <w:sz w:val="22"/>
        </w:rPr>
        <w:t xml:space="preserve">amplifiant ainsi ce qu’elle nomme, à la suite de l’historien et sociologue américain Christopher Lasch, une néfaste « culture du narcissisme </w:t>
      </w:r>
      <w:r w:rsidRPr="00311994">
        <w:rPr>
          <w:rStyle w:val="Marquenotebasdepage"/>
          <w:rFonts w:asciiTheme="majorHAnsi" w:hAnsiTheme="majorHAnsi"/>
          <w:sz w:val="22"/>
        </w:rPr>
        <w:footnoteReference w:id="5"/>
      </w:r>
      <w:r w:rsidRPr="00311994">
        <w:rPr>
          <w:rFonts w:asciiTheme="majorHAnsi" w:hAnsiTheme="majorHAnsi"/>
          <w:sz w:val="22"/>
        </w:rPr>
        <w:t>». Les cultures identitaires seraient pour eux la suite logique des cultures du narcissisme de l’ère post-moderne, fondées sur le culte du corps, la chute des interdits et la jouissance sans limites</w:t>
      </w:r>
      <w:r w:rsidR="003A2D89" w:rsidRPr="00311994">
        <w:rPr>
          <w:rFonts w:asciiTheme="majorHAnsi" w:hAnsiTheme="majorHAnsi"/>
          <w:sz w:val="22"/>
        </w:rPr>
        <w:t>.</w:t>
      </w:r>
      <w:r w:rsidRPr="00311994">
        <w:rPr>
          <w:rStyle w:val="Marquenotebasdepage"/>
          <w:rFonts w:asciiTheme="majorHAnsi" w:hAnsiTheme="majorHAnsi"/>
          <w:sz w:val="22"/>
        </w:rPr>
        <w:t>.</w:t>
      </w:r>
      <w:r w:rsidRPr="00311994">
        <w:rPr>
          <w:rFonts w:asciiTheme="majorHAnsi" w:hAnsiTheme="majorHAnsi"/>
          <w:sz w:val="22"/>
        </w:rPr>
        <w:t xml:space="preserve"> Le besoin d’affirmation des identités minoritaires est donc pour ces deux historiens critiques de </w:t>
      </w:r>
      <w:r w:rsidRPr="00311994">
        <w:rPr>
          <w:rFonts w:asciiTheme="majorHAnsi" w:hAnsiTheme="majorHAnsi"/>
          <w:i/>
          <w:sz w:val="22"/>
        </w:rPr>
        <w:t>la décadence</w:t>
      </w:r>
      <w:r w:rsidRPr="00311994">
        <w:rPr>
          <w:rFonts w:asciiTheme="majorHAnsi" w:hAnsiTheme="majorHAnsi"/>
          <w:sz w:val="22"/>
        </w:rPr>
        <w:t xml:space="preserve"> de notre époque : « Le credo d’une société à la fois dépressive et narcissique » qui répond par le culte de soi à « l’affaiblissement de l’idéal collectif </w:t>
      </w:r>
      <w:r w:rsidRPr="00311994">
        <w:rPr>
          <w:rStyle w:val="Marquenotebasdepage"/>
          <w:rFonts w:asciiTheme="majorHAnsi" w:hAnsiTheme="majorHAnsi"/>
          <w:sz w:val="22"/>
        </w:rPr>
        <w:footnoteReference w:id="6"/>
      </w:r>
      <w:r w:rsidRPr="00311994">
        <w:rPr>
          <w:rFonts w:asciiTheme="majorHAnsi" w:hAnsiTheme="majorHAnsi"/>
          <w:sz w:val="22"/>
        </w:rPr>
        <w:t xml:space="preserve">». Lors d’une émission télévisée </w:t>
      </w:r>
      <w:r w:rsidR="003A2D89" w:rsidRPr="00311994">
        <w:rPr>
          <w:rFonts w:asciiTheme="majorHAnsi" w:hAnsiTheme="majorHAnsi"/>
          <w:sz w:val="22"/>
        </w:rPr>
        <w:t xml:space="preserve">Elisabeth Roudinesco </w:t>
      </w:r>
      <w:r w:rsidRPr="00311994">
        <w:rPr>
          <w:rFonts w:asciiTheme="majorHAnsi" w:hAnsiTheme="majorHAnsi"/>
          <w:sz w:val="22"/>
        </w:rPr>
        <w:t xml:space="preserve">n’a-t-elle pas dit : </w:t>
      </w:r>
      <w:r w:rsidRPr="00311994">
        <w:rPr>
          <w:rFonts w:asciiTheme="majorHAnsi" w:hAnsiTheme="majorHAnsi"/>
          <w:sz w:val="22"/>
          <w:szCs w:val="22"/>
        </w:rPr>
        <w:t>« Je trouve qu’aujourd’hui, il y a une épidémie de transgenres. Il y en a beaucoup trop ! ». Les réactions ont été vives. Le terme « épidémie » a fait polémique. Elisabeth Roudinesco nous avait habitués à plus de rigueur intellectuelle…</w:t>
      </w:r>
    </w:p>
    <w:p w:rsidR="006B0CE4" w:rsidRPr="00311994" w:rsidRDefault="006B0CE4" w:rsidP="00575E51">
      <w:pPr>
        <w:spacing w:beforeLines="1" w:afterLines="1"/>
        <w:jc w:val="both"/>
        <w:rPr>
          <w:rFonts w:asciiTheme="majorHAnsi" w:hAnsiTheme="majorHAnsi"/>
          <w:b/>
          <w:i/>
          <w:sz w:val="22"/>
        </w:rPr>
      </w:pPr>
    </w:p>
    <w:p w:rsidR="006B0CE4" w:rsidRPr="00311994" w:rsidRDefault="006B0CE4" w:rsidP="00575E51">
      <w:pPr>
        <w:spacing w:beforeLines="1" w:afterLines="1"/>
        <w:jc w:val="both"/>
        <w:rPr>
          <w:rFonts w:asciiTheme="majorHAnsi" w:hAnsiTheme="majorHAnsi" w:cs="Times New Roman"/>
          <w:sz w:val="22"/>
          <w:szCs w:val="20"/>
          <w:lang w:eastAsia="fr-FR"/>
        </w:rPr>
      </w:pPr>
      <w:r w:rsidRPr="00311994">
        <w:rPr>
          <w:rFonts w:asciiTheme="majorHAnsi" w:hAnsiTheme="majorHAnsi"/>
          <w:sz w:val="22"/>
        </w:rPr>
        <w:t xml:space="preserve">Il me semble qu’on ne peut opposer si radicalement narcissisme et idéal collectif tant les rapports à soi-même et à l’autre sont entrelacés, mouvants et constituent l’identité personnelle mêlée de commun et d’unicité. Ma référence à la question identitaire est celle qu’a développée  Georges Devereux en 1985 dans son </w:t>
      </w:r>
      <w:r w:rsidRPr="00311994">
        <w:rPr>
          <w:rFonts w:asciiTheme="majorHAnsi" w:hAnsiTheme="majorHAnsi"/>
          <w:i/>
          <w:sz w:val="22"/>
        </w:rPr>
        <w:t>Ethnopsychanalyse complémentariste</w:t>
      </w:r>
      <w:r w:rsidRPr="00311994">
        <w:rPr>
          <w:rFonts w:asciiTheme="majorHAnsi" w:hAnsiTheme="majorHAnsi"/>
          <w:sz w:val="22"/>
        </w:rPr>
        <w:t xml:space="preserve">. </w:t>
      </w:r>
      <w:r w:rsidRPr="00311994">
        <w:rPr>
          <w:rFonts w:asciiTheme="majorHAnsi" w:hAnsiTheme="majorHAnsi" w:cs="Times New Roman"/>
          <w:sz w:val="22"/>
          <w:szCs w:val="20"/>
          <w:lang w:eastAsia="fr-FR"/>
        </w:rPr>
        <w:t>Il y donna à mon sens la plus</w:t>
      </w:r>
      <w:r w:rsidR="00B913F0" w:rsidRPr="00311994">
        <w:rPr>
          <w:rFonts w:asciiTheme="majorHAnsi" w:hAnsiTheme="majorHAnsi" w:cs="Times New Roman"/>
          <w:sz w:val="22"/>
          <w:szCs w:val="20"/>
          <w:lang w:eastAsia="fr-FR"/>
        </w:rPr>
        <w:t xml:space="preserve"> </w:t>
      </w:r>
      <w:r w:rsidRPr="00311994">
        <w:rPr>
          <w:rFonts w:asciiTheme="majorHAnsi" w:hAnsiTheme="majorHAnsi" w:cs="Times New Roman"/>
          <w:sz w:val="22"/>
          <w:szCs w:val="20"/>
          <w:lang w:eastAsia="fr-FR"/>
        </w:rPr>
        <w:t xml:space="preserve">     </w:t>
      </w:r>
      <w:r w:rsidR="005B5721">
        <w:rPr>
          <w:rFonts w:asciiTheme="majorHAnsi" w:hAnsiTheme="majorHAnsi" w:cs="Times New Roman"/>
          <w:sz w:val="22"/>
          <w:szCs w:val="20"/>
          <w:lang w:eastAsia="fr-FR"/>
        </w:rPr>
        <w:t xml:space="preserve"> </w:t>
      </w:r>
      <w:r w:rsidRPr="00311994">
        <w:rPr>
          <w:rFonts w:asciiTheme="majorHAnsi" w:hAnsiTheme="majorHAnsi" w:cs="Times New Roman"/>
          <w:sz w:val="22"/>
          <w:szCs w:val="20"/>
          <w:lang w:eastAsia="fr-FR"/>
        </w:rPr>
        <w:t xml:space="preserve">convaincante et la plus féconde des définitions de l’identité. </w:t>
      </w:r>
    </w:p>
    <w:p w:rsidR="006B0CE4" w:rsidRPr="00311994" w:rsidRDefault="00556097" w:rsidP="00575E51">
      <w:pPr>
        <w:spacing w:beforeLines="1" w:afterLines="1"/>
        <w:jc w:val="both"/>
        <w:rPr>
          <w:rFonts w:asciiTheme="majorHAnsi" w:hAnsiTheme="majorHAnsi" w:cs="Times New Roman"/>
          <w:sz w:val="22"/>
          <w:szCs w:val="20"/>
          <w:lang w:eastAsia="fr-FR"/>
        </w:rPr>
      </w:pPr>
      <w:r w:rsidRPr="00311994">
        <w:rPr>
          <w:rFonts w:asciiTheme="majorHAnsi" w:hAnsiTheme="majorHAnsi" w:cs="Times New Roman"/>
          <w:sz w:val="22"/>
          <w:szCs w:val="20"/>
          <w:lang w:eastAsia="fr-FR"/>
        </w:rPr>
        <w:t>En voici</w:t>
      </w:r>
      <w:r w:rsidR="00B913F0" w:rsidRPr="00311994">
        <w:rPr>
          <w:rFonts w:asciiTheme="majorHAnsi" w:hAnsiTheme="majorHAnsi" w:cs="Times New Roman"/>
          <w:sz w:val="22"/>
          <w:szCs w:val="20"/>
          <w:lang w:eastAsia="fr-FR"/>
        </w:rPr>
        <w:t xml:space="preserve"> </w:t>
      </w:r>
      <w:r w:rsidRPr="00311994">
        <w:rPr>
          <w:rFonts w:asciiTheme="majorHAnsi" w:hAnsiTheme="majorHAnsi" w:cs="Times New Roman"/>
          <w:sz w:val="22"/>
          <w:szCs w:val="20"/>
          <w:lang w:eastAsia="fr-FR"/>
        </w:rPr>
        <w:t>l’essentiel.</w:t>
      </w:r>
      <w:r w:rsidR="00C837B4" w:rsidRPr="00311994">
        <w:rPr>
          <w:rFonts w:asciiTheme="majorHAnsi" w:hAnsiTheme="majorHAnsi" w:cs="Times New Roman"/>
          <w:sz w:val="22"/>
          <w:szCs w:val="20"/>
          <w:lang w:eastAsia="fr-FR"/>
        </w:rPr>
        <w:t xml:space="preserve"> </w:t>
      </w:r>
      <w:r w:rsidR="00EA22C9" w:rsidRPr="00311994">
        <w:rPr>
          <w:rFonts w:asciiTheme="majorHAnsi" w:hAnsiTheme="majorHAnsi" w:cs="Times New Roman"/>
          <w:sz w:val="22"/>
          <w:szCs w:val="20"/>
          <w:lang w:eastAsia="fr-FR"/>
        </w:rPr>
        <w:t>Georges Devereux</w:t>
      </w:r>
      <w:r w:rsidR="006B0CE4" w:rsidRPr="00311994">
        <w:rPr>
          <w:rFonts w:asciiTheme="majorHAnsi" w:hAnsiTheme="majorHAnsi" w:cs="Times New Roman"/>
          <w:sz w:val="22"/>
          <w:szCs w:val="20"/>
          <w:lang w:eastAsia="fr-FR"/>
        </w:rPr>
        <w:t xml:space="preserve"> définit l’identité comme « une espèce de boîte à outils » composée d’une infinité de « classes » qui constituent une série : « une séri</w:t>
      </w:r>
      <w:r w:rsidR="00177A37" w:rsidRPr="00311994">
        <w:rPr>
          <w:rFonts w:asciiTheme="majorHAnsi" w:hAnsiTheme="majorHAnsi" w:cs="Times New Roman"/>
          <w:sz w:val="22"/>
          <w:szCs w:val="20"/>
          <w:lang w:eastAsia="fr-FR"/>
        </w:rPr>
        <w:t>e d’appartenances de classe ». Un individu</w:t>
      </w:r>
      <w:r w:rsidR="006B0CE4" w:rsidRPr="00311994">
        <w:rPr>
          <w:rFonts w:asciiTheme="majorHAnsi" w:hAnsiTheme="majorHAnsi" w:cs="Times New Roman"/>
          <w:sz w:val="22"/>
          <w:szCs w:val="20"/>
          <w:lang w:eastAsia="fr-FR"/>
        </w:rPr>
        <w:t xml:space="preserve"> peut dire : « Je fais partie du groupe des habitants de Metz, je fais par</w:t>
      </w:r>
      <w:r w:rsidR="00C837B4" w:rsidRPr="00311994">
        <w:rPr>
          <w:rFonts w:asciiTheme="majorHAnsi" w:hAnsiTheme="majorHAnsi" w:cs="Times New Roman"/>
          <w:sz w:val="22"/>
          <w:szCs w:val="20"/>
          <w:lang w:eastAsia="fr-FR"/>
        </w:rPr>
        <w:t>tie du groupe des hommes aux yeux bleus</w:t>
      </w:r>
      <w:r w:rsidR="006B0CE4" w:rsidRPr="00311994">
        <w:rPr>
          <w:rFonts w:asciiTheme="majorHAnsi" w:hAnsiTheme="majorHAnsi" w:cs="Times New Roman"/>
          <w:sz w:val="22"/>
          <w:szCs w:val="20"/>
          <w:lang w:eastAsia="fr-FR"/>
        </w:rPr>
        <w:t>, je fais partie du groupe des seniors, je fais partie du groupe des catholiques non-pratiquants, je fais pa</w:t>
      </w:r>
      <w:r w:rsidR="00C837B4" w:rsidRPr="00311994">
        <w:rPr>
          <w:rFonts w:asciiTheme="majorHAnsi" w:hAnsiTheme="majorHAnsi" w:cs="Times New Roman"/>
          <w:sz w:val="22"/>
          <w:szCs w:val="20"/>
          <w:lang w:eastAsia="fr-FR"/>
        </w:rPr>
        <w:t xml:space="preserve">rtie du groupe des abstentionnistes, </w:t>
      </w:r>
      <w:r w:rsidR="006B0CE4" w:rsidRPr="00311994">
        <w:rPr>
          <w:rFonts w:asciiTheme="majorHAnsi" w:hAnsiTheme="majorHAnsi" w:cs="Times New Roman"/>
          <w:sz w:val="22"/>
          <w:szCs w:val="20"/>
          <w:lang w:eastAsia="fr-FR"/>
        </w:rPr>
        <w:t xml:space="preserve">je fais partie du groupe des passionnés de football, je fais partie du groupe des hommes de nationalité française, </w:t>
      </w:r>
      <w:r w:rsidR="00D6188C" w:rsidRPr="00311994">
        <w:rPr>
          <w:rFonts w:asciiTheme="majorHAnsi" w:hAnsiTheme="majorHAnsi" w:cs="Times New Roman"/>
          <w:sz w:val="22"/>
          <w:szCs w:val="20"/>
          <w:lang w:eastAsia="fr-FR"/>
        </w:rPr>
        <w:t xml:space="preserve">je fais </w:t>
      </w:r>
      <w:r w:rsidR="00741A6B" w:rsidRPr="00311994">
        <w:rPr>
          <w:rFonts w:asciiTheme="majorHAnsi" w:hAnsiTheme="majorHAnsi" w:cs="Times New Roman"/>
          <w:sz w:val="22"/>
          <w:szCs w:val="20"/>
          <w:lang w:eastAsia="fr-FR"/>
        </w:rPr>
        <w:t>partie des commerçants</w:t>
      </w:r>
      <w:r w:rsidR="00D6188C" w:rsidRPr="00311994">
        <w:rPr>
          <w:rFonts w:asciiTheme="majorHAnsi" w:hAnsiTheme="majorHAnsi" w:cs="Times New Roman"/>
          <w:sz w:val="22"/>
          <w:szCs w:val="20"/>
          <w:lang w:eastAsia="fr-FR"/>
        </w:rPr>
        <w:t xml:space="preserve">,  </w:t>
      </w:r>
      <w:r w:rsidR="006B0CE4" w:rsidRPr="00311994">
        <w:rPr>
          <w:rFonts w:asciiTheme="majorHAnsi" w:hAnsiTheme="majorHAnsi" w:cs="Times New Roman"/>
          <w:sz w:val="22"/>
          <w:szCs w:val="20"/>
          <w:lang w:eastAsia="fr-FR"/>
        </w:rPr>
        <w:t>etc. ». La liste est infinie. Les combinatoires multiples constituent un assemblage identitaire origi</w:t>
      </w:r>
      <w:r w:rsidR="00E87413">
        <w:rPr>
          <w:rFonts w:asciiTheme="majorHAnsi" w:hAnsiTheme="majorHAnsi" w:cs="Times New Roman"/>
          <w:sz w:val="22"/>
          <w:szCs w:val="20"/>
          <w:lang w:eastAsia="fr-FR"/>
        </w:rPr>
        <w:t>nal et unique. Vous pouvez</w:t>
      </w:r>
      <w:r w:rsidR="006B0CE4" w:rsidRPr="00311994">
        <w:rPr>
          <w:rFonts w:asciiTheme="majorHAnsi" w:hAnsiTheme="majorHAnsi" w:cs="Times New Roman"/>
          <w:sz w:val="22"/>
          <w:szCs w:val="20"/>
          <w:lang w:eastAsia="fr-FR"/>
        </w:rPr>
        <w:t xml:space="preserve"> lister ce qui compose votre assemblage. Je cite Georges Devereux : « Lorsqu’un individu possède un nombre suffisant d’identités de classe suffisamment diversifiées, chacune d’elle devient un « outil », et leur totalité une espèce de « boîte à outils » qui, à la fois, actualise et met en œuvre socialement son modèle unique de personnalité. Mais lorsqu’</w:t>
      </w:r>
      <w:r w:rsidR="00177A37" w:rsidRPr="00311994">
        <w:rPr>
          <w:rFonts w:asciiTheme="majorHAnsi" w:hAnsiTheme="majorHAnsi" w:cs="Times New Roman"/>
          <w:sz w:val="22"/>
          <w:szCs w:val="20"/>
          <w:lang w:eastAsia="fr-FR"/>
        </w:rPr>
        <w:t>une des identités de classe d’un individu</w:t>
      </w:r>
      <w:r w:rsidR="006169A4" w:rsidRPr="00311994">
        <w:rPr>
          <w:rFonts w:asciiTheme="majorHAnsi" w:hAnsiTheme="majorHAnsi" w:cs="Times New Roman"/>
          <w:sz w:val="22"/>
          <w:szCs w:val="20"/>
          <w:lang w:eastAsia="fr-FR"/>
        </w:rPr>
        <w:t xml:space="preserve"> est hyper</w:t>
      </w:r>
      <w:r w:rsidR="006B0CE4" w:rsidRPr="00311994">
        <w:rPr>
          <w:rFonts w:asciiTheme="majorHAnsi" w:hAnsiTheme="majorHAnsi" w:cs="Times New Roman"/>
          <w:sz w:val="22"/>
          <w:szCs w:val="20"/>
          <w:lang w:eastAsia="fr-FR"/>
        </w:rPr>
        <w:t>investie, et cela au point d’entrer en collision brutale avec toutes les autres identités de classe, ou même de les subordonner totalement à elle, des manifestations singulièrement dysfonctionnelles de l’identité de classe commencent à apparaître</w:t>
      </w:r>
      <w:r w:rsidR="006B0CE4" w:rsidRPr="00311994">
        <w:rPr>
          <w:rStyle w:val="Marquenotebasdepage"/>
          <w:rFonts w:asciiTheme="majorHAnsi" w:hAnsiTheme="majorHAnsi" w:cs="Times New Roman"/>
          <w:sz w:val="22"/>
          <w:szCs w:val="20"/>
          <w:lang w:eastAsia="fr-FR"/>
        </w:rPr>
        <w:footnoteReference w:id="7"/>
      </w:r>
      <w:r w:rsidR="006B0CE4" w:rsidRPr="00311994">
        <w:rPr>
          <w:rFonts w:asciiTheme="majorHAnsi" w:hAnsiTheme="majorHAnsi" w:cs="Times New Roman"/>
          <w:sz w:val="22"/>
          <w:szCs w:val="20"/>
          <w:lang w:eastAsia="fr-FR"/>
        </w:rPr>
        <w:t xml:space="preserve"> ». Il donne des exemples : </w:t>
      </w:r>
      <w:r w:rsidR="006B0CE4" w:rsidRPr="00311994">
        <w:rPr>
          <w:rFonts w:asciiTheme="majorHAnsi" w:hAnsiTheme="majorHAnsi" w:cs="Times New Roman"/>
          <w:i/>
          <w:sz w:val="22"/>
          <w:szCs w:val="20"/>
          <w:lang w:eastAsia="fr-FR"/>
        </w:rPr>
        <w:t>La</w:t>
      </w:r>
      <w:r w:rsidR="006B0CE4" w:rsidRPr="00311994">
        <w:rPr>
          <w:rFonts w:asciiTheme="majorHAnsi" w:hAnsiTheme="majorHAnsi" w:cs="Times New Roman"/>
          <w:sz w:val="22"/>
          <w:szCs w:val="20"/>
          <w:lang w:eastAsia="fr-FR"/>
        </w:rPr>
        <w:t xml:space="preserve"> </w:t>
      </w:r>
      <w:r w:rsidR="006B0CE4" w:rsidRPr="00311994">
        <w:rPr>
          <w:rFonts w:asciiTheme="majorHAnsi" w:hAnsiTheme="majorHAnsi" w:cs="Times New Roman"/>
          <w:i/>
          <w:sz w:val="22"/>
          <w:szCs w:val="20"/>
          <w:lang w:eastAsia="fr-FR"/>
        </w:rPr>
        <w:t>Marseillaise</w:t>
      </w:r>
      <w:r w:rsidR="006B0CE4" w:rsidRPr="00311994">
        <w:rPr>
          <w:rFonts w:asciiTheme="majorHAnsi" w:hAnsiTheme="majorHAnsi" w:cs="Times New Roman"/>
          <w:sz w:val="22"/>
          <w:szCs w:val="20"/>
          <w:lang w:eastAsia="fr-FR"/>
        </w:rPr>
        <w:t xml:space="preserve"> fait appel aux enfants, mais seulement à ceux de la Patrie ; le slogan marxiste incite « les travailleurs du monde à s’unir ». Cependant, Staline a dû faire appel à </w:t>
      </w:r>
      <w:r w:rsidR="006B0CE4" w:rsidRPr="00311994">
        <w:rPr>
          <w:rFonts w:asciiTheme="majorHAnsi" w:hAnsiTheme="majorHAnsi" w:cs="Times New Roman"/>
          <w:i/>
          <w:sz w:val="22"/>
          <w:szCs w:val="20"/>
          <w:lang w:eastAsia="fr-FR"/>
        </w:rPr>
        <w:t>l’identité ethnique</w:t>
      </w:r>
      <w:r w:rsidR="006B0CE4" w:rsidRPr="00311994">
        <w:rPr>
          <w:rFonts w:asciiTheme="majorHAnsi" w:hAnsiTheme="majorHAnsi" w:cs="Times New Roman"/>
          <w:sz w:val="22"/>
          <w:szCs w:val="20"/>
          <w:lang w:eastAsia="fr-FR"/>
        </w:rPr>
        <w:t xml:space="preserve"> des Russes pour aller combattre les armées nazies allemandes. Il est des époques guerrières où il s’avère efficace pour un camp de gommer toutes les identités de classe sauf celles qui s’avèrent opérationnelles. </w:t>
      </w:r>
      <w:r w:rsidR="006169A4" w:rsidRPr="00311994">
        <w:rPr>
          <w:rFonts w:asciiTheme="majorHAnsi" w:hAnsiTheme="majorHAnsi" w:cs="Times New Roman"/>
          <w:sz w:val="22"/>
          <w:szCs w:val="20"/>
          <w:lang w:eastAsia="fr-FR"/>
        </w:rPr>
        <w:t xml:space="preserve">Mais, </w:t>
      </w:r>
      <w:r w:rsidR="006B0CE4" w:rsidRPr="00311994">
        <w:rPr>
          <w:rFonts w:asciiTheme="majorHAnsi" w:hAnsiTheme="majorHAnsi" w:cs="Times New Roman"/>
          <w:sz w:val="22"/>
          <w:szCs w:val="20"/>
          <w:lang w:eastAsia="fr-FR"/>
        </w:rPr>
        <w:t>Devereux défend l’idée cependant que c’est la « dissimilarit</w:t>
      </w:r>
      <w:r w:rsidR="00DF7919" w:rsidRPr="00311994">
        <w:rPr>
          <w:rFonts w:asciiTheme="majorHAnsi" w:hAnsiTheme="majorHAnsi" w:cs="Times New Roman"/>
          <w:sz w:val="22"/>
          <w:szCs w:val="20"/>
          <w:lang w:eastAsia="fr-FR"/>
        </w:rPr>
        <w:t>é, fonctionnellement pertinente</w:t>
      </w:r>
      <w:r w:rsidR="006B0CE4" w:rsidRPr="00311994">
        <w:rPr>
          <w:rFonts w:asciiTheme="majorHAnsi" w:hAnsiTheme="majorHAnsi" w:cs="Times New Roman"/>
          <w:sz w:val="22"/>
          <w:szCs w:val="20"/>
          <w:lang w:eastAsia="fr-FR"/>
        </w:rPr>
        <w:t xml:space="preserve"> d’un homme par rapport à tous les autres qui le rend humain : semblable aux autres précisément par son haut degré de différenciation. C’est ce qui lui permet de s’attribuer « une identité humaine », et, par conséquent, aussi « une identité personnelle</w:t>
      </w:r>
      <w:r w:rsidR="006B0CE4" w:rsidRPr="00311994">
        <w:rPr>
          <w:rStyle w:val="Marquenotebasdepage"/>
          <w:rFonts w:asciiTheme="majorHAnsi" w:hAnsiTheme="majorHAnsi" w:cs="Times New Roman"/>
          <w:sz w:val="22"/>
          <w:szCs w:val="20"/>
          <w:lang w:eastAsia="fr-FR"/>
        </w:rPr>
        <w:footnoteReference w:id="8"/>
      </w:r>
      <w:r w:rsidR="00671F7E" w:rsidRPr="00311994">
        <w:rPr>
          <w:rFonts w:asciiTheme="majorHAnsi" w:hAnsiTheme="majorHAnsi" w:cs="Times New Roman"/>
          <w:sz w:val="22"/>
          <w:szCs w:val="20"/>
          <w:lang w:eastAsia="fr-FR"/>
        </w:rPr>
        <w:t xml:space="preserve"> ». </w:t>
      </w:r>
      <w:r w:rsidR="006B0CE4" w:rsidRPr="00311994">
        <w:rPr>
          <w:rFonts w:asciiTheme="majorHAnsi" w:hAnsiTheme="majorHAnsi" w:cs="Times New Roman"/>
          <w:sz w:val="22"/>
          <w:szCs w:val="20"/>
          <w:lang w:eastAsia="fr-FR"/>
        </w:rPr>
        <w:t xml:space="preserve"> </w:t>
      </w:r>
      <w:r w:rsidR="00F85405" w:rsidRPr="00311994">
        <w:rPr>
          <w:rFonts w:asciiTheme="majorHAnsi" w:hAnsiTheme="majorHAnsi" w:cs="Times New Roman"/>
          <w:sz w:val="22"/>
          <w:szCs w:val="20"/>
          <w:lang w:eastAsia="fr-FR"/>
        </w:rPr>
        <w:t>Devereux repère comment l’hyper</w:t>
      </w:r>
      <w:r w:rsidR="006B0CE4" w:rsidRPr="00311994">
        <w:rPr>
          <w:rFonts w:asciiTheme="majorHAnsi" w:hAnsiTheme="majorHAnsi" w:cs="Times New Roman"/>
          <w:sz w:val="22"/>
          <w:szCs w:val="20"/>
          <w:lang w:eastAsia="fr-FR"/>
        </w:rPr>
        <w:t>investissement par exemple de l’identité ethnique cesse de faire de celle-ci un « outil » s’il oblitère toutes les autres identités de classe. L’identité ethnique devient alors selon ses propres mot</w:t>
      </w:r>
      <w:r w:rsidR="00671F7E" w:rsidRPr="00311994">
        <w:rPr>
          <w:rFonts w:asciiTheme="majorHAnsi" w:hAnsiTheme="majorHAnsi" w:cs="Times New Roman"/>
          <w:sz w:val="22"/>
          <w:szCs w:val="20"/>
          <w:lang w:eastAsia="fr-FR"/>
        </w:rPr>
        <w:t xml:space="preserve">s « une camisole de force ». </w:t>
      </w:r>
      <w:r w:rsidR="006B0CE4" w:rsidRPr="00311994">
        <w:rPr>
          <w:rFonts w:asciiTheme="majorHAnsi" w:hAnsiTheme="majorHAnsi" w:cs="Times New Roman"/>
          <w:sz w:val="22"/>
          <w:szCs w:val="20"/>
          <w:lang w:eastAsia="fr-FR"/>
        </w:rPr>
        <w:t>Devereux de conclure son chapitre ainsi : « Si l’on n’est rien qu’un Spartiate, qu’un capitaliste, qu’un prolétaire, qu’un Bouddhiste, on est bien près de n’être rien du tout et donc de ne pas être du tout</w:t>
      </w:r>
      <w:r w:rsidR="006B0CE4" w:rsidRPr="00311994">
        <w:rPr>
          <w:rStyle w:val="Marquenotebasdepage"/>
          <w:rFonts w:asciiTheme="majorHAnsi" w:hAnsiTheme="majorHAnsi" w:cs="Times New Roman"/>
          <w:sz w:val="22"/>
          <w:szCs w:val="20"/>
          <w:lang w:eastAsia="fr-FR"/>
        </w:rPr>
        <w:footnoteReference w:id="9"/>
      </w:r>
      <w:r w:rsidR="006B0CE4" w:rsidRPr="00311994">
        <w:rPr>
          <w:rFonts w:asciiTheme="majorHAnsi" w:hAnsiTheme="majorHAnsi" w:cs="Times New Roman"/>
          <w:sz w:val="22"/>
          <w:szCs w:val="20"/>
          <w:lang w:eastAsia="fr-FR"/>
        </w:rPr>
        <w:t xml:space="preserve"> ». Peut-être avez-vous vu le film </w:t>
      </w:r>
      <w:r w:rsidR="006B0CE4" w:rsidRPr="00311994">
        <w:rPr>
          <w:rFonts w:asciiTheme="majorHAnsi" w:hAnsiTheme="majorHAnsi" w:cs="Times New Roman"/>
          <w:i/>
          <w:sz w:val="22"/>
          <w:szCs w:val="20"/>
          <w:lang w:eastAsia="fr-FR"/>
        </w:rPr>
        <w:t xml:space="preserve">Devine qui vient dîner </w:t>
      </w:r>
      <w:r w:rsidR="00536A11" w:rsidRPr="00311994">
        <w:rPr>
          <w:rFonts w:asciiTheme="majorHAnsi" w:hAnsiTheme="majorHAnsi" w:cs="Times New Roman"/>
          <w:sz w:val="22"/>
          <w:szCs w:val="20"/>
          <w:lang w:eastAsia="fr-FR"/>
        </w:rPr>
        <w:t xml:space="preserve">de Stanley Kramer ? </w:t>
      </w:r>
      <w:r w:rsidR="006B0CE4" w:rsidRPr="00311994">
        <w:rPr>
          <w:rFonts w:asciiTheme="majorHAnsi" w:hAnsiTheme="majorHAnsi" w:cs="Times New Roman"/>
          <w:sz w:val="22"/>
          <w:szCs w:val="20"/>
          <w:lang w:eastAsia="fr-FR"/>
        </w:rPr>
        <w:t>Le fils, interprété par Sydney Poitiers s’adresse à son père : « Ton problème est que tu te considères comme un homme noir, alors que moi je me considère comme un homme ».</w:t>
      </w:r>
    </w:p>
    <w:p w:rsidR="00357ACA" w:rsidRPr="00311994" w:rsidRDefault="006B0CE4" w:rsidP="00575E51">
      <w:pPr>
        <w:spacing w:beforeLines="1" w:afterLines="1"/>
        <w:jc w:val="both"/>
        <w:rPr>
          <w:rFonts w:asciiTheme="majorHAnsi" w:hAnsiTheme="majorHAnsi" w:cs="Times New Roman"/>
          <w:sz w:val="22"/>
          <w:szCs w:val="20"/>
          <w:lang w:eastAsia="fr-FR"/>
        </w:rPr>
      </w:pPr>
      <w:r w:rsidRPr="00311994">
        <w:rPr>
          <w:rFonts w:asciiTheme="majorHAnsi" w:hAnsiTheme="majorHAnsi" w:cs="Times New Roman"/>
          <w:sz w:val="22"/>
          <w:szCs w:val="20"/>
          <w:lang w:eastAsia="fr-FR"/>
        </w:rPr>
        <w:t>Inversement, dépouiller l’autre de toutes ses identités de classe pertinentes</w:t>
      </w:r>
      <w:r w:rsidR="00B22B2C" w:rsidRPr="00311994">
        <w:rPr>
          <w:rFonts w:asciiTheme="majorHAnsi" w:hAnsiTheme="majorHAnsi" w:cs="Times New Roman"/>
          <w:sz w:val="22"/>
          <w:szCs w:val="20"/>
          <w:lang w:eastAsia="fr-FR"/>
        </w:rPr>
        <w:t xml:space="preserve"> </w:t>
      </w:r>
      <w:r w:rsidRPr="00311994">
        <w:rPr>
          <w:rFonts w:asciiTheme="majorHAnsi" w:hAnsiTheme="majorHAnsi" w:cs="Times New Roman"/>
          <w:sz w:val="22"/>
          <w:szCs w:val="20"/>
          <w:lang w:eastAsia="fr-FR"/>
        </w:rPr>
        <w:t>-sauf une-</w:t>
      </w:r>
      <w:r w:rsidR="00B22B2C" w:rsidRPr="00311994">
        <w:rPr>
          <w:rFonts w:asciiTheme="majorHAnsi" w:hAnsiTheme="majorHAnsi" w:cs="Times New Roman"/>
          <w:sz w:val="22"/>
          <w:szCs w:val="20"/>
          <w:lang w:eastAsia="fr-FR"/>
        </w:rPr>
        <w:t xml:space="preserve"> </w:t>
      </w:r>
      <w:r w:rsidRPr="00311994">
        <w:rPr>
          <w:rFonts w:asciiTheme="majorHAnsi" w:hAnsiTheme="majorHAnsi" w:cs="Times New Roman"/>
          <w:sz w:val="22"/>
          <w:szCs w:val="20"/>
          <w:lang w:eastAsia="fr-FR"/>
        </w:rPr>
        <w:t>revient à le dépouiller de son identité d’homme. Les exemples ne manquent pas.</w:t>
      </w:r>
    </w:p>
    <w:p w:rsidR="00357ACA" w:rsidRPr="00311994" w:rsidRDefault="00357ACA" w:rsidP="00575E51">
      <w:pPr>
        <w:spacing w:beforeLines="1" w:afterLines="1"/>
        <w:jc w:val="both"/>
        <w:rPr>
          <w:rFonts w:asciiTheme="majorHAnsi" w:hAnsiTheme="majorHAnsi" w:cs="Times New Roman"/>
          <w:sz w:val="22"/>
          <w:szCs w:val="20"/>
          <w:lang w:eastAsia="fr-FR"/>
        </w:rPr>
      </w:pPr>
    </w:p>
    <w:p w:rsidR="006B0CE4" w:rsidRPr="00311994" w:rsidRDefault="003A4769" w:rsidP="00575E51">
      <w:pPr>
        <w:spacing w:beforeLines="1" w:afterLines="1"/>
        <w:jc w:val="both"/>
        <w:rPr>
          <w:rFonts w:asciiTheme="majorHAnsi" w:hAnsiTheme="majorHAnsi" w:cs="Times New Roman"/>
          <w:b/>
          <w:i/>
          <w:sz w:val="22"/>
          <w:szCs w:val="20"/>
          <w:lang w:eastAsia="fr-FR"/>
        </w:rPr>
      </w:pPr>
      <w:r w:rsidRPr="00311994">
        <w:rPr>
          <w:rFonts w:asciiTheme="majorHAnsi" w:hAnsiTheme="majorHAnsi" w:cs="Times New Roman"/>
          <w:b/>
          <w:i/>
          <w:sz w:val="22"/>
          <w:szCs w:val="20"/>
          <w:lang w:eastAsia="fr-FR"/>
        </w:rPr>
        <w:t xml:space="preserve">Le désir de l’analyste. </w:t>
      </w:r>
      <w:r w:rsidR="00357ACA" w:rsidRPr="00311994">
        <w:rPr>
          <w:rFonts w:asciiTheme="majorHAnsi" w:hAnsiTheme="majorHAnsi" w:cs="Times New Roman"/>
          <w:b/>
          <w:i/>
          <w:sz w:val="22"/>
          <w:szCs w:val="20"/>
          <w:lang w:eastAsia="fr-FR"/>
        </w:rPr>
        <w:t>Dante et Virgile</w:t>
      </w:r>
      <w:r w:rsidR="003F355E" w:rsidRPr="00311994">
        <w:rPr>
          <w:rStyle w:val="Marquenotebasdepage"/>
          <w:rFonts w:asciiTheme="majorHAnsi" w:hAnsiTheme="majorHAnsi" w:cs="Times New Roman"/>
          <w:b/>
          <w:i/>
          <w:sz w:val="22"/>
          <w:szCs w:val="20"/>
          <w:lang w:eastAsia="fr-FR"/>
        </w:rPr>
        <w:footnoteReference w:id="10"/>
      </w:r>
    </w:p>
    <w:p w:rsidR="006B0CE4" w:rsidRPr="00311994" w:rsidRDefault="006B0CE4" w:rsidP="00575E51">
      <w:pPr>
        <w:spacing w:beforeLines="1" w:afterLines="1"/>
        <w:jc w:val="both"/>
        <w:rPr>
          <w:rFonts w:asciiTheme="majorHAnsi" w:hAnsiTheme="majorHAnsi" w:cs="Times New Roman"/>
          <w:sz w:val="22"/>
          <w:szCs w:val="20"/>
          <w:lang w:eastAsia="fr-FR"/>
        </w:rPr>
      </w:pPr>
    </w:p>
    <w:p w:rsidR="00357ACA" w:rsidRPr="00311994" w:rsidRDefault="00D34E75" w:rsidP="00575E51">
      <w:pPr>
        <w:spacing w:beforeLines="1" w:afterLines="1"/>
        <w:jc w:val="both"/>
        <w:rPr>
          <w:rFonts w:asciiTheme="majorHAnsi" w:hAnsiTheme="majorHAnsi" w:cs="Times New Roman"/>
          <w:sz w:val="22"/>
          <w:szCs w:val="20"/>
          <w:lang w:eastAsia="fr-FR"/>
        </w:rPr>
      </w:pPr>
      <w:r w:rsidRPr="00311994">
        <w:rPr>
          <w:rFonts w:asciiTheme="majorHAnsi" w:hAnsiTheme="majorHAnsi" w:cs="Times New Roman"/>
          <w:sz w:val="22"/>
          <w:szCs w:val="20"/>
          <w:lang w:eastAsia="fr-FR"/>
        </w:rPr>
        <w:t>U</w:t>
      </w:r>
      <w:r w:rsidR="006B0CE4" w:rsidRPr="00311994">
        <w:rPr>
          <w:rFonts w:asciiTheme="majorHAnsi" w:hAnsiTheme="majorHAnsi" w:cs="Times New Roman"/>
          <w:sz w:val="22"/>
          <w:szCs w:val="20"/>
          <w:lang w:eastAsia="fr-FR"/>
        </w:rPr>
        <w:t>ne des tâche</w:t>
      </w:r>
      <w:r w:rsidR="00477DDD" w:rsidRPr="00311994">
        <w:rPr>
          <w:rFonts w:asciiTheme="majorHAnsi" w:hAnsiTheme="majorHAnsi" w:cs="Times New Roman"/>
          <w:sz w:val="22"/>
          <w:szCs w:val="20"/>
          <w:lang w:eastAsia="fr-FR"/>
        </w:rPr>
        <w:t xml:space="preserve">s de la cure </w:t>
      </w:r>
      <w:r w:rsidR="005440D6" w:rsidRPr="00311994">
        <w:rPr>
          <w:rFonts w:asciiTheme="majorHAnsi" w:hAnsiTheme="majorHAnsi" w:cs="Times New Roman"/>
          <w:sz w:val="22"/>
          <w:szCs w:val="20"/>
          <w:lang w:eastAsia="fr-FR"/>
        </w:rPr>
        <w:t xml:space="preserve">analytique </w:t>
      </w:r>
      <w:r w:rsidR="00477DDD" w:rsidRPr="00311994">
        <w:rPr>
          <w:rFonts w:asciiTheme="majorHAnsi" w:hAnsiTheme="majorHAnsi" w:cs="Times New Roman"/>
          <w:sz w:val="22"/>
          <w:szCs w:val="20"/>
          <w:lang w:eastAsia="fr-FR"/>
        </w:rPr>
        <w:t>consiste</w:t>
      </w:r>
      <w:r w:rsidR="002F24BA">
        <w:rPr>
          <w:rFonts w:asciiTheme="majorHAnsi" w:hAnsiTheme="majorHAnsi" w:cs="Times New Roman"/>
          <w:sz w:val="22"/>
          <w:szCs w:val="20"/>
          <w:lang w:eastAsia="fr-FR"/>
        </w:rPr>
        <w:t>,</w:t>
      </w:r>
      <w:r w:rsidR="004C7823" w:rsidRPr="00311994">
        <w:rPr>
          <w:rFonts w:asciiTheme="majorHAnsi" w:hAnsiTheme="majorHAnsi" w:cs="Times New Roman"/>
          <w:sz w:val="22"/>
          <w:szCs w:val="20"/>
          <w:lang w:eastAsia="fr-FR"/>
        </w:rPr>
        <w:t xml:space="preserve"> à partir d’un trait</w:t>
      </w:r>
      <w:r w:rsidR="006B0CE4" w:rsidRPr="00311994">
        <w:rPr>
          <w:rFonts w:asciiTheme="majorHAnsi" w:hAnsiTheme="majorHAnsi" w:cs="Times New Roman"/>
          <w:sz w:val="22"/>
          <w:szCs w:val="20"/>
          <w:lang w:eastAsia="fr-FR"/>
        </w:rPr>
        <w:t xml:space="preserve"> qui fait symptôme, d’ouvrir le sujet à ses </w:t>
      </w:r>
      <w:r w:rsidR="00D156CA" w:rsidRPr="00311994">
        <w:rPr>
          <w:rFonts w:asciiTheme="majorHAnsi" w:hAnsiTheme="majorHAnsi" w:cs="Times New Roman"/>
          <w:sz w:val="22"/>
          <w:szCs w:val="20"/>
          <w:lang w:eastAsia="fr-FR"/>
        </w:rPr>
        <w:t>autres identités qui composent</w:t>
      </w:r>
      <w:r w:rsidR="000663F7" w:rsidRPr="00311994">
        <w:rPr>
          <w:rFonts w:asciiTheme="majorHAnsi" w:hAnsiTheme="majorHAnsi" w:cs="Times New Roman"/>
          <w:sz w:val="22"/>
          <w:szCs w:val="20"/>
          <w:lang w:eastAsia="fr-FR"/>
        </w:rPr>
        <w:t xml:space="preserve"> sa riche « boîte à outils »,</w:t>
      </w:r>
      <w:r w:rsidR="006B0CE4" w:rsidRPr="00311994">
        <w:rPr>
          <w:rFonts w:asciiTheme="majorHAnsi" w:hAnsiTheme="majorHAnsi" w:cs="Times New Roman"/>
          <w:sz w:val="22"/>
          <w:szCs w:val="20"/>
          <w:lang w:eastAsia="fr-FR"/>
        </w:rPr>
        <w:t xml:space="preserve"> de le conduire par la cure à renoncer à « sa camisole de force » réductric</w:t>
      </w:r>
      <w:r w:rsidR="00223BC5" w:rsidRPr="00311994">
        <w:rPr>
          <w:rFonts w:asciiTheme="majorHAnsi" w:hAnsiTheme="majorHAnsi" w:cs="Times New Roman"/>
          <w:sz w:val="22"/>
          <w:szCs w:val="20"/>
          <w:lang w:eastAsia="fr-FR"/>
        </w:rPr>
        <w:t>e de sujet.</w:t>
      </w:r>
      <w:r w:rsidR="006B0CE4" w:rsidRPr="00311994">
        <w:rPr>
          <w:rFonts w:asciiTheme="majorHAnsi" w:hAnsiTheme="majorHAnsi" w:cs="Times New Roman"/>
          <w:sz w:val="22"/>
          <w:szCs w:val="20"/>
          <w:lang w:eastAsia="fr-FR"/>
        </w:rPr>
        <w:t xml:space="preserve"> Je parle </w:t>
      </w:r>
      <w:r w:rsidR="00FE65FB" w:rsidRPr="00311994">
        <w:rPr>
          <w:rFonts w:asciiTheme="majorHAnsi" w:hAnsiTheme="majorHAnsi" w:cs="Times New Roman"/>
          <w:sz w:val="22"/>
          <w:szCs w:val="20"/>
          <w:lang w:eastAsia="fr-FR"/>
        </w:rPr>
        <w:t>de « conduire » le sujet en référence à l’</w:t>
      </w:r>
      <w:r w:rsidR="006B0CE4" w:rsidRPr="00311994">
        <w:rPr>
          <w:rFonts w:asciiTheme="majorHAnsi" w:hAnsiTheme="majorHAnsi" w:cs="Times New Roman"/>
          <w:sz w:val="22"/>
          <w:szCs w:val="20"/>
          <w:lang w:eastAsia="fr-FR"/>
        </w:rPr>
        <w:t xml:space="preserve">image évoquée par Freud à un patient </w:t>
      </w:r>
      <w:r w:rsidR="00F41074" w:rsidRPr="00311994">
        <w:rPr>
          <w:rFonts w:asciiTheme="majorHAnsi" w:hAnsiTheme="majorHAnsi" w:cs="Times New Roman"/>
          <w:sz w:val="22"/>
          <w:szCs w:val="20"/>
          <w:lang w:eastAsia="fr-FR"/>
        </w:rPr>
        <w:t>qui l’</w:t>
      </w:r>
      <w:r w:rsidR="005440D6" w:rsidRPr="00311994">
        <w:rPr>
          <w:rFonts w:asciiTheme="majorHAnsi" w:hAnsiTheme="majorHAnsi" w:cs="Times New Roman"/>
          <w:sz w:val="22"/>
          <w:szCs w:val="20"/>
          <w:lang w:eastAsia="fr-FR"/>
        </w:rPr>
        <w:t>interrogeait sur le dispositif</w:t>
      </w:r>
      <w:r w:rsidR="00F41074" w:rsidRPr="00311994">
        <w:rPr>
          <w:rFonts w:asciiTheme="majorHAnsi" w:hAnsiTheme="majorHAnsi" w:cs="Times New Roman"/>
          <w:sz w:val="22"/>
          <w:szCs w:val="20"/>
          <w:lang w:eastAsia="fr-FR"/>
        </w:rPr>
        <w:t>.</w:t>
      </w:r>
      <w:r w:rsidR="00FD6F66">
        <w:rPr>
          <w:rFonts w:asciiTheme="majorHAnsi" w:hAnsiTheme="majorHAnsi" w:cs="Times New Roman"/>
          <w:sz w:val="22"/>
          <w:szCs w:val="20"/>
          <w:lang w:eastAsia="fr-FR"/>
        </w:rPr>
        <w:t xml:space="preserve"> </w:t>
      </w:r>
      <w:r w:rsidR="006B0CE4" w:rsidRPr="00311994">
        <w:rPr>
          <w:rFonts w:asciiTheme="majorHAnsi" w:hAnsiTheme="majorHAnsi"/>
          <w:sz w:val="22"/>
        </w:rPr>
        <w:t xml:space="preserve">Le 29 mars 1922 Ernst Blum (neurologue) commence son analyse avec Sigmund Freud.  Pendant cette période qui dure quelques mois, Ernst Blum prend des notes de 55 séances. Ce n’est qu’en 1972 que Ernst Blum reprendra ces notes et en écrira un compte-rendu qu’il adressera à son ami Manfred Pohlen, psychanalyste. Ce dernier en élaborera en 2010 un ouvrage : </w:t>
      </w:r>
      <w:r w:rsidR="006B0CE4" w:rsidRPr="00311994">
        <w:rPr>
          <w:rFonts w:asciiTheme="majorHAnsi" w:hAnsiTheme="majorHAnsi"/>
          <w:i/>
          <w:sz w:val="22"/>
        </w:rPr>
        <w:t>En analyse avec Freud</w:t>
      </w:r>
      <w:r w:rsidR="006B0CE4" w:rsidRPr="00311994">
        <w:rPr>
          <w:rFonts w:asciiTheme="majorHAnsi" w:hAnsiTheme="majorHAnsi"/>
          <w:sz w:val="22"/>
        </w:rPr>
        <w:t xml:space="preserve">. Je retiendrai des </w:t>
      </w:r>
      <w:r w:rsidR="006B0CE4" w:rsidRPr="00311994">
        <w:rPr>
          <w:rFonts w:asciiTheme="majorHAnsi" w:hAnsiTheme="majorHAnsi"/>
          <w:i/>
          <w:sz w:val="22"/>
        </w:rPr>
        <w:t>Notes</w:t>
      </w:r>
      <w:r w:rsidR="006B0CE4" w:rsidRPr="00311994">
        <w:rPr>
          <w:rFonts w:asciiTheme="majorHAnsi" w:hAnsiTheme="majorHAnsi"/>
          <w:sz w:val="22"/>
        </w:rPr>
        <w:t xml:space="preserve"> de Ernst Blum </w:t>
      </w:r>
      <w:r w:rsidR="00216FA5" w:rsidRPr="00311994">
        <w:rPr>
          <w:rFonts w:asciiTheme="majorHAnsi" w:hAnsiTheme="majorHAnsi"/>
          <w:sz w:val="22"/>
        </w:rPr>
        <w:t>(</w:t>
      </w:r>
      <w:r w:rsidR="006B0CE4" w:rsidRPr="00311994">
        <w:rPr>
          <w:rFonts w:asciiTheme="majorHAnsi" w:hAnsiTheme="majorHAnsi"/>
          <w:sz w:val="22"/>
        </w:rPr>
        <w:t>que l’on peut lire en annexe de l’ouvrage</w:t>
      </w:r>
      <w:r w:rsidR="00216FA5" w:rsidRPr="00311994">
        <w:rPr>
          <w:rFonts w:asciiTheme="majorHAnsi" w:hAnsiTheme="majorHAnsi"/>
          <w:sz w:val="22"/>
        </w:rPr>
        <w:t>)</w:t>
      </w:r>
      <w:r w:rsidR="006B0CE4" w:rsidRPr="00311994">
        <w:rPr>
          <w:rFonts w:asciiTheme="majorHAnsi" w:hAnsiTheme="majorHAnsi"/>
          <w:sz w:val="22"/>
        </w:rPr>
        <w:t xml:space="preserve"> deux déclaratio</w:t>
      </w:r>
      <w:r w:rsidR="00711865" w:rsidRPr="00311994">
        <w:rPr>
          <w:rFonts w:asciiTheme="majorHAnsi" w:hAnsiTheme="majorHAnsi"/>
          <w:sz w:val="22"/>
        </w:rPr>
        <w:t xml:space="preserve">ns que Freud fait à son patient : elles </w:t>
      </w:r>
      <w:r w:rsidR="006B0CE4" w:rsidRPr="00311994">
        <w:rPr>
          <w:rFonts w:asciiTheme="majorHAnsi" w:hAnsiTheme="majorHAnsi"/>
          <w:sz w:val="22"/>
        </w:rPr>
        <w:t xml:space="preserve">dévoilent son paradigme analytique et décrivent l’esprit qui gouverne son travail pendant l’analyse. </w:t>
      </w:r>
    </w:p>
    <w:p w:rsidR="006B0CE4" w:rsidRPr="00311994" w:rsidRDefault="006B0CE4" w:rsidP="00DC1A3B">
      <w:pPr>
        <w:jc w:val="both"/>
        <w:rPr>
          <w:rFonts w:asciiTheme="majorHAnsi" w:hAnsiTheme="majorHAnsi"/>
          <w:sz w:val="22"/>
        </w:rPr>
      </w:pPr>
      <w:r w:rsidRPr="00311994">
        <w:rPr>
          <w:rFonts w:asciiTheme="majorHAnsi" w:hAnsiTheme="majorHAnsi"/>
          <w:sz w:val="22"/>
        </w:rPr>
        <w:t xml:space="preserve">La première déclaration concerne le modèle de la direction de Freud en tant qu’analyste : </w:t>
      </w:r>
      <w:r w:rsidRPr="00311994">
        <w:rPr>
          <w:rFonts w:asciiTheme="majorHAnsi" w:hAnsiTheme="majorHAnsi"/>
          <w:i/>
          <w:sz w:val="22"/>
        </w:rPr>
        <w:t>un poète qui conduit un poète</w:t>
      </w:r>
      <w:r w:rsidRPr="00311994">
        <w:rPr>
          <w:rFonts w:asciiTheme="majorHAnsi" w:hAnsiTheme="majorHAnsi"/>
          <w:sz w:val="22"/>
        </w:rPr>
        <w:t xml:space="preserve">. Il se compare à Virgile qui accompagne </w:t>
      </w:r>
      <w:r w:rsidR="0085168D" w:rsidRPr="00311994">
        <w:rPr>
          <w:rFonts w:asciiTheme="majorHAnsi" w:hAnsiTheme="majorHAnsi"/>
          <w:sz w:val="22"/>
        </w:rPr>
        <w:t>Dante « sur le chemin qui mène de l’enfer au purgatoire jusqu’au</w:t>
      </w:r>
      <w:r w:rsidRPr="00311994">
        <w:rPr>
          <w:rFonts w:asciiTheme="majorHAnsi" w:hAnsiTheme="majorHAnsi"/>
          <w:sz w:val="22"/>
        </w:rPr>
        <w:t xml:space="preserve">  som</w:t>
      </w:r>
      <w:r w:rsidR="0085168D" w:rsidRPr="00311994">
        <w:rPr>
          <w:rFonts w:asciiTheme="majorHAnsi" w:hAnsiTheme="majorHAnsi"/>
          <w:sz w:val="22"/>
        </w:rPr>
        <w:t>met de la montagne</w:t>
      </w:r>
      <w:r w:rsidRPr="00311994">
        <w:rPr>
          <w:rFonts w:asciiTheme="majorHAnsi" w:hAnsiTheme="majorHAnsi"/>
          <w:sz w:val="22"/>
        </w:rPr>
        <w:t> </w:t>
      </w:r>
      <w:r w:rsidRPr="00311994">
        <w:rPr>
          <w:rStyle w:val="Marquenotebasdepage"/>
          <w:rFonts w:asciiTheme="majorHAnsi" w:hAnsiTheme="majorHAnsi"/>
          <w:sz w:val="22"/>
        </w:rPr>
        <w:footnoteReference w:id="11"/>
      </w:r>
      <w:r w:rsidRPr="00311994">
        <w:rPr>
          <w:rFonts w:asciiTheme="majorHAnsi" w:hAnsiTheme="majorHAnsi"/>
          <w:sz w:val="22"/>
        </w:rPr>
        <w:t>». Ernst Blum relate comment  « A plusieurs reprises au cours de l’analyse, Freud a établi une analogie avec Virgile/Dante et avec la traversée de l’enfer et du purgatoire. Partant, il a évoqué la situation au cours de laquelle Virgile resté en arrière, Dante peut continuer seul son chemin </w:t>
      </w:r>
      <w:r w:rsidRPr="00311994">
        <w:rPr>
          <w:rStyle w:val="Marquenotebasdepage"/>
          <w:rFonts w:asciiTheme="majorHAnsi" w:hAnsiTheme="majorHAnsi"/>
          <w:sz w:val="22"/>
        </w:rPr>
        <w:footnoteReference w:id="12"/>
      </w:r>
      <w:r w:rsidRPr="00311994">
        <w:rPr>
          <w:rFonts w:asciiTheme="majorHAnsi" w:hAnsiTheme="majorHAnsi"/>
          <w:sz w:val="22"/>
        </w:rPr>
        <w:t xml:space="preserve">». Manfred Pohlen commente ainsi cette première déclaration : « En introduisant cette parabole, Freud met en scène l’analyste comme « poète » et la procédure </w:t>
      </w:r>
      <w:r w:rsidR="00F11ADC" w:rsidRPr="00311994">
        <w:rPr>
          <w:rFonts w:asciiTheme="majorHAnsi" w:hAnsiTheme="majorHAnsi"/>
          <w:sz w:val="22"/>
        </w:rPr>
        <w:t xml:space="preserve"> </w:t>
      </w:r>
      <w:r w:rsidRPr="00311994">
        <w:rPr>
          <w:rFonts w:asciiTheme="majorHAnsi" w:hAnsiTheme="majorHAnsi"/>
          <w:sz w:val="22"/>
        </w:rPr>
        <w:t>psychanalytique comme « création poétique »</w:t>
      </w:r>
      <w:r w:rsidRPr="00311994">
        <w:rPr>
          <w:rStyle w:val="Marquenotebasdepage"/>
          <w:rFonts w:asciiTheme="majorHAnsi" w:hAnsiTheme="majorHAnsi"/>
          <w:sz w:val="22"/>
        </w:rPr>
        <w:footnoteReference w:id="13"/>
      </w:r>
      <w:r w:rsidRPr="00311994">
        <w:rPr>
          <w:rFonts w:asciiTheme="majorHAnsi" w:hAnsiTheme="majorHAnsi"/>
          <w:sz w:val="22"/>
        </w:rPr>
        <w:t>. Deux poètes cheminent, liés par la magie du transfert.</w:t>
      </w:r>
      <w:r w:rsidR="006B4B0E" w:rsidRPr="00311994">
        <w:rPr>
          <w:rFonts w:asciiTheme="majorHAnsi" w:hAnsiTheme="majorHAnsi"/>
          <w:sz w:val="22"/>
        </w:rPr>
        <w:t xml:space="preserve"> </w:t>
      </w:r>
      <w:r w:rsidRPr="00311994">
        <w:rPr>
          <w:rFonts w:asciiTheme="majorHAnsi" w:hAnsiTheme="majorHAnsi"/>
          <w:sz w:val="22"/>
        </w:rPr>
        <w:t xml:space="preserve">La seconde déclaration paradigmatique a trait à l’appréciation des phénomènes humains que Freud conçoit à travers la conception artistique, notamment en considérant les  symptômes comme des créations artistiques. </w:t>
      </w:r>
      <w:r w:rsidR="006B4B0E" w:rsidRPr="00311994">
        <w:rPr>
          <w:rFonts w:asciiTheme="majorHAnsi" w:hAnsiTheme="majorHAnsi" w:cs="Times New Roman"/>
          <w:sz w:val="22"/>
          <w:szCs w:val="20"/>
          <w:lang w:eastAsia="fr-FR"/>
        </w:rPr>
        <w:t xml:space="preserve"> Le chemin de Dante et Virgile </w:t>
      </w:r>
      <w:r w:rsidR="00CE3100" w:rsidRPr="00311994">
        <w:rPr>
          <w:rFonts w:asciiTheme="majorHAnsi" w:hAnsiTheme="majorHAnsi" w:cs="Times New Roman"/>
          <w:sz w:val="22"/>
          <w:szCs w:val="20"/>
          <w:lang w:eastAsia="fr-FR"/>
        </w:rPr>
        <w:t xml:space="preserve">imageant l’analyse </w:t>
      </w:r>
      <w:r w:rsidR="006B4B0E" w:rsidRPr="00311994">
        <w:rPr>
          <w:rFonts w:asciiTheme="majorHAnsi" w:hAnsiTheme="majorHAnsi" w:cs="Times New Roman"/>
          <w:sz w:val="22"/>
          <w:szCs w:val="20"/>
          <w:lang w:eastAsia="fr-FR"/>
        </w:rPr>
        <w:t>peut vous semblez</w:t>
      </w:r>
      <w:r w:rsidR="00DC1A3B" w:rsidRPr="00311994">
        <w:rPr>
          <w:rFonts w:asciiTheme="majorHAnsi" w:hAnsiTheme="majorHAnsi" w:cs="Times New Roman"/>
          <w:sz w:val="22"/>
          <w:szCs w:val="20"/>
          <w:lang w:eastAsia="fr-FR"/>
        </w:rPr>
        <w:t xml:space="preserve"> une métaphore</w:t>
      </w:r>
      <w:r w:rsidR="006B4B0E" w:rsidRPr="00311994">
        <w:rPr>
          <w:rFonts w:asciiTheme="majorHAnsi" w:hAnsiTheme="majorHAnsi" w:cs="Times New Roman"/>
          <w:sz w:val="22"/>
          <w:szCs w:val="20"/>
          <w:lang w:eastAsia="fr-FR"/>
        </w:rPr>
        <w:t xml:space="preserve"> </w:t>
      </w:r>
      <w:r w:rsidR="00CE3100" w:rsidRPr="00311994">
        <w:rPr>
          <w:rFonts w:asciiTheme="majorHAnsi" w:hAnsiTheme="majorHAnsi" w:cs="Times New Roman"/>
          <w:sz w:val="22"/>
          <w:szCs w:val="20"/>
          <w:lang w:eastAsia="fr-FR"/>
        </w:rPr>
        <w:t>prétentieuse</w:t>
      </w:r>
      <w:r w:rsidRPr="00311994">
        <w:rPr>
          <w:rFonts w:asciiTheme="majorHAnsi" w:hAnsiTheme="majorHAnsi" w:cs="Times New Roman"/>
          <w:sz w:val="22"/>
          <w:szCs w:val="20"/>
          <w:lang w:eastAsia="fr-FR"/>
        </w:rPr>
        <w:t>. Pourtant c’est ainsi que j’</w:t>
      </w:r>
      <w:r w:rsidR="00F11ADC" w:rsidRPr="00311994">
        <w:rPr>
          <w:rFonts w:asciiTheme="majorHAnsi" w:hAnsiTheme="majorHAnsi" w:cs="Times New Roman"/>
          <w:sz w:val="22"/>
          <w:szCs w:val="20"/>
          <w:lang w:eastAsia="fr-FR"/>
        </w:rPr>
        <w:t xml:space="preserve">aime </w:t>
      </w:r>
      <w:r w:rsidRPr="00311994">
        <w:rPr>
          <w:rFonts w:asciiTheme="majorHAnsi" w:hAnsiTheme="majorHAnsi" w:cs="Times New Roman"/>
          <w:sz w:val="22"/>
          <w:szCs w:val="20"/>
          <w:lang w:eastAsia="fr-FR"/>
        </w:rPr>
        <w:t>envisage</w:t>
      </w:r>
      <w:r w:rsidR="00F11ADC" w:rsidRPr="00311994">
        <w:rPr>
          <w:rFonts w:asciiTheme="majorHAnsi" w:hAnsiTheme="majorHAnsi" w:cs="Times New Roman"/>
          <w:sz w:val="22"/>
          <w:szCs w:val="20"/>
          <w:lang w:eastAsia="fr-FR"/>
        </w:rPr>
        <w:t>r</w:t>
      </w:r>
      <w:r w:rsidRPr="00311994">
        <w:rPr>
          <w:rFonts w:asciiTheme="majorHAnsi" w:hAnsiTheme="majorHAnsi" w:cs="Times New Roman"/>
          <w:sz w:val="22"/>
          <w:szCs w:val="20"/>
          <w:lang w:eastAsia="fr-FR"/>
        </w:rPr>
        <w:t xml:space="preserve"> la cure analytique : </w:t>
      </w:r>
      <w:r w:rsidRPr="00311994">
        <w:rPr>
          <w:rFonts w:asciiTheme="majorHAnsi" w:hAnsiTheme="majorHAnsi" w:cs="Times New Roman"/>
          <w:i/>
          <w:sz w:val="22"/>
          <w:szCs w:val="20"/>
          <w:lang w:eastAsia="fr-FR"/>
        </w:rPr>
        <w:t xml:space="preserve">une expérience poétique dantesque. </w:t>
      </w:r>
      <w:r w:rsidRPr="00311994">
        <w:rPr>
          <w:rFonts w:asciiTheme="majorHAnsi" w:hAnsiTheme="majorHAnsi" w:cs="Times New Roman"/>
          <w:sz w:val="22"/>
          <w:szCs w:val="20"/>
          <w:lang w:eastAsia="fr-FR"/>
        </w:rPr>
        <w:t xml:space="preserve">Et pour le dire avec la langue de Devereux, la cure permet au patient d’acquérir </w:t>
      </w:r>
      <w:r w:rsidRPr="00311994">
        <w:rPr>
          <w:rFonts w:asciiTheme="majorHAnsi" w:hAnsiTheme="majorHAnsi" w:cs="Times New Roman"/>
          <w:sz w:val="22"/>
          <w:szCs w:val="20"/>
          <w:lang w:eastAsia="fr-FR"/>
        </w:rPr>
        <w:sym w:font="Symbol" w:char="F05B"/>
      </w:r>
      <w:r w:rsidRPr="00311994">
        <w:rPr>
          <w:rFonts w:asciiTheme="majorHAnsi" w:hAnsiTheme="majorHAnsi" w:cs="Times New Roman"/>
          <w:sz w:val="22"/>
          <w:szCs w:val="20"/>
          <w:lang w:eastAsia="fr-FR"/>
        </w:rPr>
        <w:t>…</w:t>
      </w:r>
      <w:r w:rsidRPr="00311994">
        <w:rPr>
          <w:rFonts w:asciiTheme="majorHAnsi" w:hAnsiTheme="majorHAnsi" w:cs="Times New Roman"/>
          <w:sz w:val="22"/>
          <w:szCs w:val="20"/>
          <w:lang w:eastAsia="fr-FR"/>
        </w:rPr>
        <w:sym w:font="Symbol" w:char="F05D"/>
      </w:r>
      <w:r w:rsidRPr="00311994">
        <w:rPr>
          <w:rFonts w:asciiTheme="majorHAnsi" w:hAnsiTheme="majorHAnsi" w:cs="Times New Roman"/>
          <w:sz w:val="22"/>
          <w:szCs w:val="20"/>
          <w:lang w:eastAsia="fr-FR"/>
        </w:rPr>
        <w:t xml:space="preserve"> « le plus grand degré de liberté dans la sélection des segments de toute la gamme potentielle des comportements » que le sujet décide  </w:t>
      </w:r>
      <w:r w:rsidRPr="00311994">
        <w:rPr>
          <w:rFonts w:asciiTheme="majorHAnsi" w:hAnsiTheme="majorHAnsi" w:cs="Times New Roman"/>
          <w:sz w:val="22"/>
          <w:szCs w:val="20"/>
          <w:lang w:eastAsia="fr-FR"/>
        </w:rPr>
        <w:sym w:font="Symbol" w:char="F05B"/>
      </w:r>
      <w:r w:rsidRPr="00311994">
        <w:rPr>
          <w:rFonts w:asciiTheme="majorHAnsi" w:hAnsiTheme="majorHAnsi" w:cs="Times New Roman"/>
          <w:sz w:val="22"/>
          <w:szCs w:val="20"/>
          <w:lang w:eastAsia="fr-FR"/>
        </w:rPr>
        <w:t>…</w:t>
      </w:r>
      <w:r w:rsidRPr="00311994">
        <w:rPr>
          <w:rFonts w:asciiTheme="majorHAnsi" w:hAnsiTheme="majorHAnsi" w:cs="Times New Roman"/>
          <w:sz w:val="22"/>
          <w:szCs w:val="20"/>
          <w:lang w:eastAsia="fr-FR"/>
        </w:rPr>
        <w:sym w:font="Symbol" w:char="F05D"/>
      </w:r>
      <w:r w:rsidRPr="00311994">
        <w:rPr>
          <w:rFonts w:asciiTheme="majorHAnsi" w:hAnsiTheme="majorHAnsi" w:cs="Times New Roman"/>
          <w:sz w:val="22"/>
          <w:szCs w:val="20"/>
          <w:lang w:eastAsia="fr-FR"/>
        </w:rPr>
        <w:t>  « d’actualiser à un certain moment</w:t>
      </w:r>
      <w:r w:rsidRPr="00311994">
        <w:rPr>
          <w:rStyle w:val="Marquenotebasdepage"/>
          <w:rFonts w:asciiTheme="majorHAnsi" w:hAnsiTheme="majorHAnsi" w:cs="Times New Roman"/>
          <w:sz w:val="22"/>
          <w:szCs w:val="20"/>
          <w:lang w:eastAsia="fr-FR"/>
        </w:rPr>
        <w:footnoteReference w:id="14"/>
      </w:r>
      <w:r w:rsidRPr="00311994">
        <w:rPr>
          <w:rFonts w:asciiTheme="majorHAnsi" w:hAnsiTheme="majorHAnsi" w:cs="Times New Roman"/>
          <w:sz w:val="22"/>
          <w:szCs w:val="20"/>
          <w:lang w:eastAsia="fr-FR"/>
        </w:rPr>
        <w:t> ».</w:t>
      </w:r>
    </w:p>
    <w:p w:rsidR="00CF78FC" w:rsidRPr="00311994" w:rsidRDefault="006B0CE4" w:rsidP="00670AA7">
      <w:pPr>
        <w:jc w:val="both"/>
        <w:rPr>
          <w:rFonts w:asciiTheme="majorHAnsi" w:hAnsiTheme="majorHAnsi"/>
          <w:sz w:val="22"/>
          <w:szCs w:val="18"/>
          <w:lang w:eastAsia="fr-FR"/>
        </w:rPr>
      </w:pPr>
      <w:r w:rsidRPr="00311994">
        <w:rPr>
          <w:rFonts w:asciiTheme="majorHAnsi" w:hAnsiTheme="majorHAnsi"/>
          <w:sz w:val="22"/>
        </w:rPr>
        <w:t>La nostalgie d’un  temps révolu et idéalisé ne ce</w:t>
      </w:r>
      <w:r w:rsidR="00D45F7E" w:rsidRPr="00311994">
        <w:rPr>
          <w:rFonts w:asciiTheme="majorHAnsi" w:hAnsiTheme="majorHAnsi"/>
          <w:sz w:val="22"/>
        </w:rPr>
        <w:t>sse de me déranger</w:t>
      </w:r>
      <w:r w:rsidRPr="00311994">
        <w:rPr>
          <w:rFonts w:asciiTheme="majorHAnsi" w:hAnsiTheme="majorHAnsi"/>
          <w:sz w:val="22"/>
        </w:rPr>
        <w:t>. La posture nostalgique</w:t>
      </w:r>
      <w:r w:rsidR="00567053">
        <w:rPr>
          <w:rFonts w:asciiTheme="majorHAnsi" w:hAnsiTheme="majorHAnsi"/>
          <w:sz w:val="22"/>
        </w:rPr>
        <w:t xml:space="preserve"> et moralisatrice</w:t>
      </w:r>
      <w:r w:rsidRPr="00311994">
        <w:rPr>
          <w:rFonts w:asciiTheme="majorHAnsi" w:hAnsiTheme="majorHAnsi"/>
          <w:sz w:val="22"/>
        </w:rPr>
        <w:t xml:space="preserve"> de « pleurnicheuse du genre » de E. Roudinesco</w:t>
      </w:r>
      <w:r w:rsidR="00567053">
        <w:rPr>
          <w:rFonts w:asciiTheme="majorHAnsi" w:hAnsiTheme="majorHAnsi"/>
          <w:sz w:val="22"/>
        </w:rPr>
        <w:t xml:space="preserve"> ne permet pas </w:t>
      </w:r>
      <w:r w:rsidRPr="00311994">
        <w:rPr>
          <w:rFonts w:asciiTheme="majorHAnsi" w:hAnsiTheme="majorHAnsi"/>
          <w:sz w:val="22"/>
        </w:rPr>
        <w:t xml:space="preserve"> d’accueillir </w:t>
      </w:r>
      <w:r w:rsidRPr="00CB64DC">
        <w:rPr>
          <w:rFonts w:asciiTheme="majorHAnsi" w:hAnsiTheme="majorHAnsi"/>
          <w:i/>
          <w:sz w:val="22"/>
        </w:rPr>
        <w:t>ce qui vient</w:t>
      </w:r>
      <w:r w:rsidRPr="00311994">
        <w:rPr>
          <w:rFonts w:asciiTheme="majorHAnsi" w:hAnsiTheme="majorHAnsi"/>
          <w:sz w:val="22"/>
        </w:rPr>
        <w:t>. C’est l’opinion d’une historienne, ce n’est pas celle d’une psychanalyste.</w:t>
      </w:r>
      <w:r w:rsidR="00854E46" w:rsidRPr="00311994">
        <w:rPr>
          <w:rFonts w:asciiTheme="majorHAnsi" w:hAnsiTheme="majorHAnsi"/>
          <w:sz w:val="22"/>
        </w:rPr>
        <w:t xml:space="preserve"> Ce regard</w:t>
      </w:r>
      <w:r w:rsidR="000F49D7" w:rsidRPr="00311994">
        <w:rPr>
          <w:rFonts w:asciiTheme="majorHAnsi" w:hAnsiTheme="majorHAnsi"/>
          <w:sz w:val="22"/>
        </w:rPr>
        <w:t xml:space="preserve"> fait </w:t>
      </w:r>
      <w:r w:rsidRPr="00311994">
        <w:rPr>
          <w:rFonts w:asciiTheme="majorHAnsi" w:hAnsiTheme="majorHAnsi"/>
          <w:sz w:val="22"/>
        </w:rPr>
        <w:t xml:space="preserve">obstacle de manière évidente à l’écoute psychanalytique qui </w:t>
      </w:r>
      <w:r w:rsidR="000F49D7" w:rsidRPr="00311994">
        <w:rPr>
          <w:rFonts w:asciiTheme="majorHAnsi" w:hAnsiTheme="majorHAnsi"/>
          <w:sz w:val="22"/>
        </w:rPr>
        <w:t xml:space="preserve">doit </w:t>
      </w:r>
      <w:r w:rsidRPr="00311994">
        <w:rPr>
          <w:rFonts w:asciiTheme="majorHAnsi" w:hAnsiTheme="majorHAnsi"/>
          <w:sz w:val="22"/>
        </w:rPr>
        <w:t>demeure</w:t>
      </w:r>
      <w:r w:rsidR="000F49D7" w:rsidRPr="00311994">
        <w:rPr>
          <w:rFonts w:asciiTheme="majorHAnsi" w:hAnsiTheme="majorHAnsi"/>
          <w:sz w:val="22"/>
        </w:rPr>
        <w:t>r</w:t>
      </w:r>
      <w:r w:rsidRPr="00311994">
        <w:rPr>
          <w:rFonts w:asciiTheme="majorHAnsi" w:hAnsiTheme="majorHAnsi"/>
          <w:sz w:val="22"/>
        </w:rPr>
        <w:t xml:space="preserve"> une écoute « sans opinion », c</w:t>
      </w:r>
      <w:r w:rsidR="00212B60" w:rsidRPr="00311994">
        <w:rPr>
          <w:rFonts w:asciiTheme="majorHAnsi" w:hAnsiTheme="majorHAnsi"/>
          <w:sz w:val="22"/>
        </w:rPr>
        <w:t>’est ainsi que Lacan la</w:t>
      </w:r>
      <w:r w:rsidR="000F49D7" w:rsidRPr="00311994">
        <w:rPr>
          <w:rFonts w:asciiTheme="majorHAnsi" w:hAnsiTheme="majorHAnsi"/>
          <w:sz w:val="22"/>
        </w:rPr>
        <w:t xml:space="preserve"> définissait</w:t>
      </w:r>
      <w:r w:rsidRPr="00311994">
        <w:rPr>
          <w:rFonts w:asciiTheme="majorHAnsi" w:hAnsiTheme="majorHAnsi"/>
          <w:sz w:val="22"/>
        </w:rPr>
        <w:t xml:space="preserve">. J’aime particulièrement aussi cette autre définition de l’écoute donnée par Julia Kristeva : « Une écoute amoureusement distraite » (Dans </w:t>
      </w:r>
      <w:r w:rsidRPr="00311994">
        <w:rPr>
          <w:rFonts w:asciiTheme="majorHAnsi" w:hAnsiTheme="majorHAnsi"/>
          <w:i/>
          <w:sz w:val="22"/>
        </w:rPr>
        <w:t>Histoire</w:t>
      </w:r>
      <w:r w:rsidR="00131A84" w:rsidRPr="00311994">
        <w:rPr>
          <w:rFonts w:asciiTheme="majorHAnsi" w:hAnsiTheme="majorHAnsi"/>
          <w:i/>
          <w:sz w:val="22"/>
        </w:rPr>
        <w:t>s</w:t>
      </w:r>
      <w:r w:rsidRPr="00311994">
        <w:rPr>
          <w:rFonts w:asciiTheme="majorHAnsi" w:hAnsiTheme="majorHAnsi"/>
          <w:i/>
          <w:sz w:val="22"/>
        </w:rPr>
        <w:t xml:space="preserve"> d’amour</w:t>
      </w:r>
      <w:r w:rsidRPr="00311994">
        <w:rPr>
          <w:rFonts w:asciiTheme="majorHAnsi" w:hAnsiTheme="majorHAnsi"/>
          <w:sz w:val="22"/>
        </w:rPr>
        <w:t xml:space="preserve">, 1983). </w:t>
      </w:r>
      <w:r w:rsidR="003248BB" w:rsidRPr="00311994">
        <w:rPr>
          <w:rFonts w:asciiTheme="majorHAnsi" w:hAnsiTheme="majorHAnsi"/>
          <w:sz w:val="22"/>
        </w:rPr>
        <w:t>Dans l’espace</w:t>
      </w:r>
      <w:r w:rsidR="00131A84" w:rsidRPr="00311994">
        <w:rPr>
          <w:rFonts w:asciiTheme="majorHAnsi" w:hAnsiTheme="majorHAnsi"/>
          <w:sz w:val="22"/>
        </w:rPr>
        <w:t xml:space="preserve"> clôt du cabinet, le psychanalyste</w:t>
      </w:r>
      <w:r w:rsidR="00FA175C" w:rsidRPr="00311994">
        <w:rPr>
          <w:rFonts w:asciiTheme="majorHAnsi" w:hAnsiTheme="majorHAnsi"/>
          <w:sz w:val="22"/>
        </w:rPr>
        <w:t xml:space="preserve"> </w:t>
      </w:r>
      <w:r w:rsidR="003248BB" w:rsidRPr="00311994">
        <w:rPr>
          <w:rFonts w:asciiTheme="majorHAnsi" w:hAnsiTheme="majorHAnsi"/>
          <w:sz w:val="22"/>
        </w:rPr>
        <w:t xml:space="preserve">se met </w:t>
      </w:r>
      <w:r w:rsidR="00F3161A" w:rsidRPr="00311994">
        <w:rPr>
          <w:rFonts w:asciiTheme="majorHAnsi" w:hAnsiTheme="majorHAnsi"/>
          <w:sz w:val="22"/>
        </w:rPr>
        <w:t xml:space="preserve">à </w:t>
      </w:r>
      <w:r w:rsidR="00FA175C" w:rsidRPr="00311994">
        <w:rPr>
          <w:rFonts w:asciiTheme="majorHAnsi" w:hAnsiTheme="majorHAnsi"/>
          <w:sz w:val="22"/>
        </w:rPr>
        <w:t>entend</w:t>
      </w:r>
      <w:r w:rsidR="00F3161A" w:rsidRPr="00311994">
        <w:rPr>
          <w:rFonts w:asciiTheme="majorHAnsi" w:hAnsiTheme="majorHAnsi"/>
          <w:sz w:val="22"/>
        </w:rPr>
        <w:t>re</w:t>
      </w:r>
      <w:r w:rsidR="00FA175C" w:rsidRPr="00311994">
        <w:rPr>
          <w:rFonts w:asciiTheme="majorHAnsi" w:hAnsiTheme="majorHAnsi"/>
          <w:sz w:val="22"/>
        </w:rPr>
        <w:t xml:space="preserve"> le patient</w:t>
      </w:r>
      <w:r w:rsidR="00F3161A" w:rsidRPr="00311994">
        <w:rPr>
          <w:rFonts w:asciiTheme="majorHAnsi" w:hAnsiTheme="majorHAnsi"/>
          <w:sz w:val="22"/>
        </w:rPr>
        <w:t xml:space="preserve"> conteur</w:t>
      </w:r>
      <w:r w:rsidR="003248BB" w:rsidRPr="00311994">
        <w:rPr>
          <w:rFonts w:asciiTheme="majorHAnsi" w:hAnsiTheme="majorHAnsi"/>
          <w:sz w:val="22"/>
        </w:rPr>
        <w:t xml:space="preserve"> </w:t>
      </w:r>
      <w:r w:rsidR="00F3161A" w:rsidRPr="00311994">
        <w:rPr>
          <w:rFonts w:asciiTheme="majorHAnsi" w:hAnsiTheme="majorHAnsi"/>
          <w:sz w:val="22"/>
        </w:rPr>
        <w:t>d’</w:t>
      </w:r>
      <w:r w:rsidR="003248BB" w:rsidRPr="00311994">
        <w:rPr>
          <w:rFonts w:asciiTheme="majorHAnsi" w:hAnsiTheme="majorHAnsi"/>
          <w:sz w:val="22"/>
        </w:rPr>
        <w:t>une histoire</w:t>
      </w:r>
      <w:r w:rsidR="0023341D" w:rsidRPr="00311994">
        <w:rPr>
          <w:rFonts w:asciiTheme="majorHAnsi" w:hAnsiTheme="majorHAnsi"/>
          <w:sz w:val="22"/>
        </w:rPr>
        <w:t xml:space="preserve"> aux multiples variations ;</w:t>
      </w:r>
      <w:r w:rsidR="003248BB" w:rsidRPr="00311994">
        <w:rPr>
          <w:rFonts w:asciiTheme="majorHAnsi" w:hAnsiTheme="majorHAnsi"/>
          <w:sz w:val="22"/>
        </w:rPr>
        <w:t xml:space="preserve"> </w:t>
      </w:r>
      <w:r w:rsidR="00F3161A" w:rsidRPr="00311994">
        <w:rPr>
          <w:rFonts w:asciiTheme="majorHAnsi" w:hAnsiTheme="majorHAnsi"/>
          <w:sz w:val="22"/>
        </w:rPr>
        <w:t xml:space="preserve">il entend </w:t>
      </w:r>
      <w:r w:rsidR="003248BB" w:rsidRPr="00311994">
        <w:rPr>
          <w:rFonts w:asciiTheme="majorHAnsi" w:hAnsiTheme="majorHAnsi"/>
          <w:sz w:val="22"/>
        </w:rPr>
        <w:t>les signifiants</w:t>
      </w:r>
      <w:r w:rsidR="00FA175C" w:rsidRPr="00311994">
        <w:rPr>
          <w:rFonts w:asciiTheme="majorHAnsi" w:hAnsiTheme="majorHAnsi"/>
          <w:sz w:val="22"/>
        </w:rPr>
        <w:t xml:space="preserve"> d</w:t>
      </w:r>
      <w:r w:rsidR="00F3161A" w:rsidRPr="00311994">
        <w:rPr>
          <w:rFonts w:asciiTheme="majorHAnsi" w:hAnsiTheme="majorHAnsi"/>
          <w:sz w:val="22"/>
        </w:rPr>
        <w:t>’</w:t>
      </w:r>
      <w:r w:rsidR="00FA175C" w:rsidRPr="00311994">
        <w:rPr>
          <w:rFonts w:asciiTheme="majorHAnsi" w:hAnsiTheme="majorHAnsi"/>
          <w:sz w:val="22"/>
        </w:rPr>
        <w:t>u</w:t>
      </w:r>
      <w:r w:rsidR="00F3161A" w:rsidRPr="00311994">
        <w:rPr>
          <w:rFonts w:asciiTheme="majorHAnsi" w:hAnsiTheme="majorHAnsi"/>
          <w:sz w:val="22"/>
        </w:rPr>
        <w:t>n</w:t>
      </w:r>
      <w:r w:rsidR="00FA175C" w:rsidRPr="00311994">
        <w:rPr>
          <w:rFonts w:asciiTheme="majorHAnsi" w:hAnsiTheme="majorHAnsi"/>
          <w:sz w:val="22"/>
        </w:rPr>
        <w:t xml:space="preserve"> monde</w:t>
      </w:r>
      <w:r w:rsidR="00F3161A" w:rsidRPr="00311994">
        <w:rPr>
          <w:rFonts w:asciiTheme="majorHAnsi" w:hAnsiTheme="majorHAnsi"/>
          <w:sz w:val="22"/>
        </w:rPr>
        <w:t xml:space="preserve"> </w:t>
      </w:r>
      <w:r w:rsidR="00CF78FC" w:rsidRPr="00311994">
        <w:rPr>
          <w:rFonts w:asciiTheme="majorHAnsi" w:hAnsiTheme="majorHAnsi"/>
          <w:sz w:val="22"/>
        </w:rPr>
        <w:t xml:space="preserve">singulier </w:t>
      </w:r>
      <w:r w:rsidR="00F3161A" w:rsidRPr="00311994">
        <w:rPr>
          <w:rFonts w:asciiTheme="majorHAnsi" w:hAnsiTheme="majorHAnsi"/>
          <w:i/>
          <w:sz w:val="22"/>
        </w:rPr>
        <w:t>et</w:t>
      </w:r>
      <w:r w:rsidR="00F3161A" w:rsidRPr="00311994">
        <w:rPr>
          <w:rFonts w:asciiTheme="majorHAnsi" w:hAnsiTheme="majorHAnsi"/>
          <w:sz w:val="22"/>
        </w:rPr>
        <w:t xml:space="preserve"> les signifiants d’une époque.</w:t>
      </w:r>
      <w:r w:rsidR="003248BB" w:rsidRPr="00311994">
        <w:rPr>
          <w:rFonts w:asciiTheme="majorHAnsi" w:hAnsiTheme="majorHAnsi"/>
          <w:sz w:val="22"/>
        </w:rPr>
        <w:t xml:space="preserve"> </w:t>
      </w:r>
      <w:r w:rsidR="003248BB" w:rsidRPr="00311994">
        <w:rPr>
          <w:rFonts w:asciiTheme="majorHAnsi" w:hAnsiTheme="majorHAnsi"/>
          <w:sz w:val="22"/>
          <w:szCs w:val="18"/>
          <w:lang w:eastAsia="fr-FR"/>
        </w:rPr>
        <w:t xml:space="preserve">Cette expérience de la cure, l’analysant s’y engage </w:t>
      </w:r>
      <w:r w:rsidR="003248BB" w:rsidRPr="00311994">
        <w:rPr>
          <w:rFonts w:asciiTheme="majorHAnsi" w:hAnsiTheme="majorHAnsi"/>
          <w:i/>
          <w:sz w:val="22"/>
          <w:szCs w:val="18"/>
          <w:lang w:eastAsia="fr-FR"/>
        </w:rPr>
        <w:t>sans promesse </w:t>
      </w:r>
      <w:r w:rsidR="003248BB" w:rsidRPr="00311994">
        <w:rPr>
          <w:rFonts w:asciiTheme="majorHAnsi" w:hAnsiTheme="majorHAnsi"/>
          <w:sz w:val="22"/>
          <w:szCs w:val="18"/>
          <w:lang w:eastAsia="fr-FR"/>
        </w:rPr>
        <w:t>: ni celle de la guérison, encore moins</w:t>
      </w:r>
      <w:r w:rsidR="0023341D" w:rsidRPr="00311994">
        <w:rPr>
          <w:rFonts w:asciiTheme="majorHAnsi" w:hAnsiTheme="majorHAnsi"/>
          <w:sz w:val="22"/>
          <w:szCs w:val="18"/>
          <w:lang w:eastAsia="fr-FR"/>
        </w:rPr>
        <w:t xml:space="preserve"> celle d</w:t>
      </w:r>
      <w:r w:rsidR="00BE2FEF" w:rsidRPr="00311994">
        <w:rPr>
          <w:rFonts w:asciiTheme="majorHAnsi" w:hAnsiTheme="majorHAnsi"/>
          <w:sz w:val="22"/>
          <w:szCs w:val="18"/>
          <w:lang w:eastAsia="fr-FR"/>
        </w:rPr>
        <w:t>u bonheur. Cette expérience fondamentalement</w:t>
      </w:r>
      <w:r w:rsidR="0023341D" w:rsidRPr="00311994">
        <w:rPr>
          <w:rFonts w:asciiTheme="majorHAnsi" w:hAnsiTheme="majorHAnsi"/>
          <w:sz w:val="22"/>
          <w:szCs w:val="18"/>
          <w:lang w:eastAsia="fr-FR"/>
        </w:rPr>
        <w:t xml:space="preserve"> </w:t>
      </w:r>
      <w:r w:rsidR="0023341D" w:rsidRPr="00311994">
        <w:rPr>
          <w:rFonts w:asciiTheme="majorHAnsi" w:hAnsiTheme="majorHAnsi"/>
          <w:i/>
          <w:sz w:val="22"/>
          <w:szCs w:val="18"/>
          <w:lang w:eastAsia="fr-FR"/>
        </w:rPr>
        <w:t>singulière</w:t>
      </w:r>
      <w:r w:rsidR="0023341D" w:rsidRPr="00311994">
        <w:rPr>
          <w:rFonts w:asciiTheme="majorHAnsi" w:hAnsiTheme="majorHAnsi"/>
          <w:sz w:val="22"/>
          <w:szCs w:val="18"/>
          <w:lang w:eastAsia="fr-FR"/>
        </w:rPr>
        <w:t xml:space="preserve"> se situe</w:t>
      </w:r>
      <w:r w:rsidR="003248BB" w:rsidRPr="00311994">
        <w:rPr>
          <w:rFonts w:asciiTheme="majorHAnsi" w:hAnsiTheme="majorHAnsi"/>
          <w:sz w:val="22"/>
          <w:szCs w:val="18"/>
          <w:lang w:eastAsia="fr-FR"/>
        </w:rPr>
        <w:t xml:space="preserve"> dans un espace en dehors du </w:t>
      </w:r>
      <w:r w:rsidR="00406E1D" w:rsidRPr="00311994">
        <w:rPr>
          <w:rFonts w:asciiTheme="majorHAnsi" w:hAnsiTheme="majorHAnsi"/>
          <w:sz w:val="22"/>
          <w:szCs w:val="18"/>
          <w:lang w:eastAsia="fr-FR"/>
        </w:rPr>
        <w:t>« </w:t>
      </w:r>
      <w:r w:rsidR="003248BB" w:rsidRPr="00311994">
        <w:rPr>
          <w:rFonts w:asciiTheme="majorHAnsi" w:hAnsiTheme="majorHAnsi"/>
          <w:sz w:val="22"/>
          <w:szCs w:val="18"/>
          <w:lang w:eastAsia="fr-FR"/>
        </w:rPr>
        <w:t>service des Biens</w:t>
      </w:r>
      <w:r w:rsidR="00406E1D" w:rsidRPr="00311994">
        <w:rPr>
          <w:rFonts w:asciiTheme="majorHAnsi" w:hAnsiTheme="majorHAnsi"/>
          <w:sz w:val="22"/>
          <w:szCs w:val="18"/>
          <w:lang w:eastAsia="fr-FR"/>
        </w:rPr>
        <w:t> », comme aimait à le répéter Lac</w:t>
      </w:r>
      <w:r w:rsidR="008B79AA" w:rsidRPr="00311994">
        <w:rPr>
          <w:rFonts w:asciiTheme="majorHAnsi" w:hAnsiTheme="majorHAnsi"/>
          <w:sz w:val="22"/>
          <w:szCs w:val="18"/>
          <w:lang w:eastAsia="fr-FR"/>
        </w:rPr>
        <w:t>a</w:t>
      </w:r>
      <w:r w:rsidR="00406E1D" w:rsidRPr="00311994">
        <w:rPr>
          <w:rFonts w:asciiTheme="majorHAnsi" w:hAnsiTheme="majorHAnsi"/>
          <w:sz w:val="22"/>
          <w:szCs w:val="18"/>
          <w:lang w:eastAsia="fr-FR"/>
        </w:rPr>
        <w:t xml:space="preserve">n dans son </w:t>
      </w:r>
      <w:r w:rsidR="00406E1D" w:rsidRPr="00311994">
        <w:rPr>
          <w:rFonts w:asciiTheme="majorHAnsi" w:hAnsiTheme="majorHAnsi"/>
          <w:i/>
          <w:sz w:val="22"/>
          <w:szCs w:val="18"/>
          <w:lang w:eastAsia="fr-FR"/>
        </w:rPr>
        <w:t>Ethique</w:t>
      </w:r>
      <w:r w:rsidR="003248BB" w:rsidRPr="00311994">
        <w:rPr>
          <w:rFonts w:asciiTheme="majorHAnsi" w:hAnsiTheme="majorHAnsi"/>
          <w:sz w:val="22"/>
          <w:szCs w:val="18"/>
          <w:lang w:eastAsia="fr-FR"/>
        </w:rPr>
        <w:t xml:space="preserve">. Ce qui n’empêche pas le courageux analysant d’attendre de son analyste (à qui il suppose un savoir) qu’il lui apporte le Paradis. Sans cette foi </w:t>
      </w:r>
      <w:r w:rsidR="0079152E">
        <w:rPr>
          <w:rFonts w:asciiTheme="majorHAnsi" w:hAnsiTheme="majorHAnsi"/>
          <w:sz w:val="22"/>
          <w:szCs w:val="18"/>
          <w:lang w:eastAsia="fr-FR"/>
        </w:rPr>
        <w:t>« </w:t>
      </w:r>
      <w:r w:rsidR="003248BB" w:rsidRPr="00311994">
        <w:rPr>
          <w:rFonts w:asciiTheme="majorHAnsi" w:hAnsiTheme="majorHAnsi"/>
          <w:sz w:val="22"/>
          <w:szCs w:val="18"/>
          <w:lang w:eastAsia="fr-FR"/>
        </w:rPr>
        <w:t>laï</w:t>
      </w:r>
      <w:r w:rsidR="00C925C6" w:rsidRPr="00311994">
        <w:rPr>
          <w:rFonts w:asciiTheme="majorHAnsi" w:hAnsiTheme="majorHAnsi"/>
          <w:sz w:val="22"/>
          <w:szCs w:val="18"/>
          <w:lang w:eastAsia="fr-FR"/>
        </w:rPr>
        <w:t>que</w:t>
      </w:r>
      <w:r w:rsidR="0079152E">
        <w:rPr>
          <w:rFonts w:asciiTheme="majorHAnsi" w:hAnsiTheme="majorHAnsi"/>
          <w:sz w:val="22"/>
          <w:szCs w:val="18"/>
          <w:lang w:eastAsia="fr-FR"/>
        </w:rPr>
        <w:t> »</w:t>
      </w:r>
      <w:r w:rsidR="005A627D">
        <w:rPr>
          <w:rFonts w:asciiTheme="majorHAnsi" w:hAnsiTheme="majorHAnsi"/>
          <w:sz w:val="22"/>
          <w:szCs w:val="18"/>
          <w:lang w:eastAsia="fr-FR"/>
        </w:rPr>
        <w:t xml:space="preserve"> (disait Freud)</w:t>
      </w:r>
      <w:r w:rsidR="00C925C6" w:rsidRPr="00311994">
        <w:rPr>
          <w:rFonts w:asciiTheme="majorHAnsi" w:hAnsiTheme="majorHAnsi"/>
          <w:sz w:val="22"/>
          <w:szCs w:val="18"/>
          <w:lang w:eastAsia="fr-FR"/>
        </w:rPr>
        <w:t>, dont le ressort est le</w:t>
      </w:r>
      <w:r w:rsidR="003248BB" w:rsidRPr="00311994">
        <w:rPr>
          <w:rFonts w:asciiTheme="majorHAnsi" w:hAnsiTheme="majorHAnsi"/>
          <w:sz w:val="22"/>
          <w:szCs w:val="18"/>
          <w:lang w:eastAsia="fr-FR"/>
        </w:rPr>
        <w:t xml:space="preserve"> transfert, s’engagerait-il sur ce long chemin ?</w:t>
      </w:r>
    </w:p>
    <w:p w:rsidR="006B0CE4" w:rsidRPr="00311994" w:rsidRDefault="006B0CE4" w:rsidP="00670AA7">
      <w:pPr>
        <w:jc w:val="both"/>
        <w:rPr>
          <w:rFonts w:asciiTheme="majorHAnsi" w:hAnsiTheme="majorHAnsi"/>
          <w:sz w:val="22"/>
          <w:szCs w:val="18"/>
          <w:lang w:eastAsia="fr-FR"/>
        </w:rPr>
      </w:pPr>
      <w:r w:rsidRPr="00311994">
        <w:rPr>
          <w:rFonts w:asciiTheme="majorHAnsi" w:hAnsiTheme="majorHAnsi" w:cs="Times New Roman"/>
          <w:sz w:val="22"/>
          <w:szCs w:val="20"/>
          <w:lang w:eastAsia="fr-FR"/>
        </w:rPr>
        <w:t>Quand un patien</w:t>
      </w:r>
      <w:r w:rsidR="00990E9D" w:rsidRPr="00311994">
        <w:rPr>
          <w:rFonts w:asciiTheme="majorHAnsi" w:hAnsiTheme="majorHAnsi" w:cs="Times New Roman"/>
          <w:sz w:val="22"/>
          <w:szCs w:val="20"/>
          <w:lang w:eastAsia="fr-FR"/>
        </w:rPr>
        <w:t>t paraît,</w:t>
      </w:r>
      <w:r w:rsidRPr="00311994">
        <w:rPr>
          <w:rFonts w:asciiTheme="majorHAnsi" w:hAnsiTheme="majorHAnsi" w:cs="Times New Roman"/>
          <w:sz w:val="22"/>
          <w:szCs w:val="20"/>
          <w:lang w:eastAsia="fr-FR"/>
        </w:rPr>
        <w:t xml:space="preserve"> surgit un premier paradoxe. Le patient est dans la </w:t>
      </w:r>
      <w:r w:rsidR="00951D86" w:rsidRPr="00311994">
        <w:rPr>
          <w:rFonts w:asciiTheme="majorHAnsi" w:hAnsiTheme="majorHAnsi" w:cs="Times New Roman"/>
          <w:sz w:val="22"/>
          <w:szCs w:val="20"/>
          <w:lang w:eastAsia="fr-FR"/>
        </w:rPr>
        <w:t xml:space="preserve"> </w:t>
      </w:r>
      <w:r w:rsidR="005A627D">
        <w:rPr>
          <w:rFonts w:asciiTheme="majorHAnsi" w:hAnsiTheme="majorHAnsi" w:cs="Times New Roman"/>
          <w:sz w:val="22"/>
          <w:szCs w:val="20"/>
          <w:lang w:eastAsia="fr-FR"/>
        </w:rPr>
        <w:t xml:space="preserve">croyance </w:t>
      </w:r>
      <w:r w:rsidRPr="00311994">
        <w:rPr>
          <w:rFonts w:asciiTheme="majorHAnsi" w:hAnsiTheme="majorHAnsi" w:cs="Times New Roman"/>
          <w:sz w:val="22"/>
          <w:szCs w:val="20"/>
          <w:lang w:eastAsia="fr-FR"/>
        </w:rPr>
        <w:t xml:space="preserve"> que l’analyste pourra répondre à la question : « Que suis-je ? ». Néanmoins le patient a </w:t>
      </w:r>
      <w:r w:rsidR="00984848" w:rsidRPr="00311994">
        <w:rPr>
          <w:rFonts w:asciiTheme="majorHAnsi" w:hAnsiTheme="majorHAnsi" w:cs="Times New Roman"/>
          <w:sz w:val="22"/>
          <w:szCs w:val="20"/>
          <w:lang w:eastAsia="fr-FR"/>
        </w:rPr>
        <w:t xml:space="preserve"> </w:t>
      </w:r>
      <w:r w:rsidRPr="00311994">
        <w:rPr>
          <w:rFonts w:asciiTheme="majorHAnsi" w:hAnsiTheme="majorHAnsi" w:cs="Times New Roman"/>
          <w:sz w:val="22"/>
          <w:szCs w:val="20"/>
          <w:lang w:eastAsia="fr-FR"/>
        </w:rPr>
        <w:t xml:space="preserve">tendance à se présenter le plus souvent par un trait, un symptôme accolé au verbe « être ». Il affirme : « Je </w:t>
      </w:r>
      <w:r w:rsidRPr="00311994">
        <w:rPr>
          <w:rFonts w:asciiTheme="majorHAnsi" w:hAnsiTheme="majorHAnsi" w:cs="Times New Roman"/>
          <w:i/>
          <w:sz w:val="22"/>
          <w:szCs w:val="20"/>
          <w:lang w:eastAsia="fr-FR"/>
        </w:rPr>
        <w:t>suis</w:t>
      </w:r>
      <w:r w:rsidRPr="00311994">
        <w:rPr>
          <w:rFonts w:asciiTheme="majorHAnsi" w:hAnsiTheme="majorHAnsi" w:cs="Times New Roman"/>
          <w:sz w:val="22"/>
          <w:szCs w:val="20"/>
          <w:lang w:eastAsia="fr-FR"/>
        </w:rPr>
        <w:t xml:space="preserve">  dyslexique, je </w:t>
      </w:r>
      <w:r w:rsidRPr="00311994">
        <w:rPr>
          <w:rFonts w:asciiTheme="majorHAnsi" w:hAnsiTheme="majorHAnsi" w:cs="Times New Roman"/>
          <w:i/>
          <w:sz w:val="22"/>
          <w:szCs w:val="20"/>
          <w:lang w:eastAsia="fr-FR"/>
        </w:rPr>
        <w:t>suis</w:t>
      </w:r>
      <w:r w:rsidRPr="00311994">
        <w:rPr>
          <w:rFonts w:asciiTheme="majorHAnsi" w:hAnsiTheme="majorHAnsi" w:cs="Times New Roman"/>
          <w:sz w:val="22"/>
          <w:szCs w:val="20"/>
          <w:lang w:eastAsia="fr-FR"/>
        </w:rPr>
        <w:t xml:space="preserve"> TDAH, je </w:t>
      </w:r>
      <w:r w:rsidRPr="00311994">
        <w:rPr>
          <w:rFonts w:asciiTheme="majorHAnsi" w:hAnsiTheme="majorHAnsi" w:cs="Times New Roman"/>
          <w:i/>
          <w:sz w:val="22"/>
          <w:szCs w:val="20"/>
          <w:lang w:eastAsia="fr-FR"/>
        </w:rPr>
        <w:t>suis</w:t>
      </w:r>
      <w:r w:rsidRPr="00311994">
        <w:rPr>
          <w:rFonts w:asciiTheme="majorHAnsi" w:hAnsiTheme="majorHAnsi" w:cs="Times New Roman"/>
          <w:sz w:val="22"/>
          <w:szCs w:val="20"/>
          <w:lang w:eastAsia="fr-FR"/>
        </w:rPr>
        <w:t xml:space="preserve"> dépressif, je </w:t>
      </w:r>
      <w:r w:rsidRPr="00311994">
        <w:rPr>
          <w:rFonts w:asciiTheme="majorHAnsi" w:hAnsiTheme="majorHAnsi" w:cs="Times New Roman"/>
          <w:i/>
          <w:sz w:val="22"/>
          <w:szCs w:val="20"/>
          <w:lang w:eastAsia="fr-FR"/>
        </w:rPr>
        <w:t xml:space="preserve">suis </w:t>
      </w:r>
      <w:r w:rsidRPr="00311994">
        <w:rPr>
          <w:rFonts w:asciiTheme="majorHAnsi" w:hAnsiTheme="majorHAnsi" w:cs="Times New Roman"/>
          <w:sz w:val="22"/>
          <w:szCs w:val="20"/>
          <w:lang w:eastAsia="fr-FR"/>
        </w:rPr>
        <w:t xml:space="preserve">Asperger, je </w:t>
      </w:r>
      <w:r w:rsidRPr="00311994">
        <w:rPr>
          <w:rFonts w:asciiTheme="majorHAnsi" w:hAnsiTheme="majorHAnsi" w:cs="Times New Roman"/>
          <w:i/>
          <w:sz w:val="22"/>
          <w:szCs w:val="20"/>
          <w:lang w:eastAsia="fr-FR"/>
        </w:rPr>
        <w:t>suis</w:t>
      </w:r>
      <w:r w:rsidRPr="00311994">
        <w:rPr>
          <w:rFonts w:asciiTheme="majorHAnsi" w:hAnsiTheme="majorHAnsi" w:cs="Times New Roman"/>
          <w:sz w:val="22"/>
          <w:szCs w:val="20"/>
          <w:lang w:eastAsia="fr-FR"/>
        </w:rPr>
        <w:t xml:space="preserve"> haut potentiel, je </w:t>
      </w:r>
      <w:r w:rsidRPr="00311994">
        <w:rPr>
          <w:rFonts w:asciiTheme="majorHAnsi" w:hAnsiTheme="majorHAnsi" w:cs="Times New Roman"/>
          <w:i/>
          <w:sz w:val="22"/>
          <w:szCs w:val="20"/>
          <w:lang w:eastAsia="fr-FR"/>
        </w:rPr>
        <w:t>suis</w:t>
      </w:r>
      <w:r w:rsidRPr="00311994">
        <w:rPr>
          <w:rFonts w:asciiTheme="majorHAnsi" w:hAnsiTheme="majorHAnsi" w:cs="Times New Roman"/>
          <w:sz w:val="22"/>
          <w:szCs w:val="20"/>
          <w:lang w:eastAsia="fr-FR"/>
        </w:rPr>
        <w:t xml:space="preserve"> un angoissé, je </w:t>
      </w:r>
      <w:r w:rsidRPr="00311994">
        <w:rPr>
          <w:rFonts w:asciiTheme="majorHAnsi" w:hAnsiTheme="majorHAnsi" w:cs="Times New Roman"/>
          <w:i/>
          <w:sz w:val="22"/>
          <w:szCs w:val="20"/>
          <w:lang w:eastAsia="fr-FR"/>
        </w:rPr>
        <w:t>suis</w:t>
      </w:r>
      <w:r w:rsidRPr="00311994">
        <w:rPr>
          <w:rFonts w:asciiTheme="majorHAnsi" w:hAnsiTheme="majorHAnsi" w:cs="Times New Roman"/>
          <w:sz w:val="22"/>
          <w:szCs w:val="20"/>
          <w:lang w:eastAsia="fr-FR"/>
        </w:rPr>
        <w:t xml:space="preserve"> phobique, je </w:t>
      </w:r>
      <w:r w:rsidRPr="00311994">
        <w:rPr>
          <w:rFonts w:asciiTheme="majorHAnsi" w:hAnsiTheme="majorHAnsi" w:cs="Times New Roman"/>
          <w:i/>
          <w:sz w:val="22"/>
          <w:szCs w:val="20"/>
          <w:lang w:eastAsia="fr-FR"/>
        </w:rPr>
        <w:t>suis</w:t>
      </w:r>
      <w:r w:rsidRPr="00311994">
        <w:rPr>
          <w:rFonts w:asciiTheme="majorHAnsi" w:hAnsiTheme="majorHAnsi" w:cs="Times New Roman"/>
          <w:sz w:val="22"/>
          <w:szCs w:val="20"/>
          <w:lang w:eastAsia="fr-FR"/>
        </w:rPr>
        <w:t xml:space="preserve"> homosexuel, je </w:t>
      </w:r>
      <w:r w:rsidRPr="00311994">
        <w:rPr>
          <w:rFonts w:asciiTheme="majorHAnsi" w:hAnsiTheme="majorHAnsi" w:cs="Times New Roman"/>
          <w:i/>
          <w:sz w:val="22"/>
          <w:szCs w:val="20"/>
          <w:lang w:eastAsia="fr-FR"/>
        </w:rPr>
        <w:t xml:space="preserve">suis </w:t>
      </w:r>
      <w:r w:rsidRPr="00311994">
        <w:rPr>
          <w:rFonts w:asciiTheme="majorHAnsi" w:hAnsiTheme="majorHAnsi" w:cs="Times New Roman"/>
          <w:sz w:val="22"/>
          <w:szCs w:val="20"/>
          <w:lang w:eastAsia="fr-FR"/>
        </w:rPr>
        <w:t>trans-genre, etc. ». Le « je suis » me met en arrêt. J’y entends la réduction de l’être à un trait. Dans l’ici et maintenant du cabinet.</w:t>
      </w:r>
      <w:r w:rsidR="00E147AE" w:rsidRPr="00311994">
        <w:rPr>
          <w:rFonts w:asciiTheme="majorHAnsi" w:hAnsiTheme="majorHAnsi" w:cs="Times New Roman"/>
          <w:sz w:val="22"/>
          <w:szCs w:val="20"/>
          <w:lang w:eastAsia="fr-FR"/>
        </w:rPr>
        <w:t xml:space="preserve"> Et  moi de penser :</w:t>
      </w:r>
      <w:r w:rsidRPr="00311994">
        <w:rPr>
          <w:rFonts w:asciiTheme="majorHAnsi" w:hAnsiTheme="majorHAnsi" w:cs="Times New Roman"/>
          <w:sz w:val="22"/>
          <w:szCs w:val="20"/>
          <w:lang w:eastAsia="fr-FR"/>
        </w:rPr>
        <w:t xml:space="preserve"> </w:t>
      </w:r>
      <w:r w:rsidR="00E147AE" w:rsidRPr="00311994">
        <w:rPr>
          <w:rFonts w:asciiTheme="majorHAnsi" w:hAnsiTheme="majorHAnsi" w:cs="Times New Roman"/>
          <w:sz w:val="22"/>
          <w:szCs w:val="20"/>
          <w:lang w:eastAsia="fr-FR"/>
        </w:rPr>
        <w:t>« </w:t>
      </w:r>
      <w:r w:rsidRPr="00311994">
        <w:rPr>
          <w:rFonts w:asciiTheme="majorHAnsi" w:hAnsiTheme="majorHAnsi" w:cs="Times New Roman"/>
          <w:sz w:val="22"/>
          <w:szCs w:val="20"/>
          <w:lang w:eastAsia="fr-FR"/>
        </w:rPr>
        <w:t>Quoi d’autre ?</w:t>
      </w:r>
      <w:r w:rsidR="00E147AE" w:rsidRPr="00311994">
        <w:rPr>
          <w:rFonts w:asciiTheme="majorHAnsi" w:hAnsiTheme="majorHAnsi" w:cs="Times New Roman"/>
          <w:sz w:val="22"/>
          <w:szCs w:val="20"/>
          <w:lang w:eastAsia="fr-FR"/>
        </w:rPr>
        <w:t> ».</w:t>
      </w:r>
      <w:r w:rsidRPr="00311994">
        <w:rPr>
          <w:rFonts w:asciiTheme="majorHAnsi" w:hAnsiTheme="majorHAnsi" w:cs="Times New Roman"/>
          <w:sz w:val="22"/>
          <w:szCs w:val="20"/>
          <w:lang w:eastAsia="fr-FR"/>
        </w:rPr>
        <w:t xml:space="preserve"> Finalement, ce n’est paradoxal qu’en apparence. Il me plaît à imaginer que la demande du patient est la suivante : « Je crois que je ne suis que cela, </w:t>
      </w:r>
      <w:r w:rsidR="00951D86" w:rsidRPr="00311994">
        <w:rPr>
          <w:rFonts w:asciiTheme="majorHAnsi" w:hAnsiTheme="majorHAnsi" w:cs="Times New Roman"/>
          <w:sz w:val="22"/>
          <w:szCs w:val="20"/>
          <w:lang w:eastAsia="fr-FR"/>
        </w:rPr>
        <w:t xml:space="preserve">aidez-moi à penser : que </w:t>
      </w:r>
      <w:r w:rsidR="006659BC" w:rsidRPr="00311994">
        <w:rPr>
          <w:rFonts w:asciiTheme="majorHAnsi" w:hAnsiTheme="majorHAnsi" w:cs="Times New Roman"/>
          <w:sz w:val="22"/>
          <w:szCs w:val="20"/>
          <w:lang w:eastAsia="fr-FR"/>
        </w:rPr>
        <w:t xml:space="preserve">suis-je </w:t>
      </w:r>
      <w:r w:rsidRPr="00311994">
        <w:rPr>
          <w:rFonts w:asciiTheme="majorHAnsi" w:hAnsiTheme="majorHAnsi" w:cs="Times New Roman"/>
          <w:sz w:val="22"/>
          <w:szCs w:val="20"/>
          <w:lang w:eastAsia="fr-FR"/>
        </w:rPr>
        <w:t>d’autre</w:t>
      </w:r>
      <w:r w:rsidR="00023469" w:rsidRPr="00311994">
        <w:rPr>
          <w:rFonts w:asciiTheme="majorHAnsi" w:hAnsiTheme="majorHAnsi" w:cs="Times New Roman"/>
          <w:sz w:val="22"/>
          <w:szCs w:val="20"/>
          <w:lang w:eastAsia="fr-FR"/>
        </w:rPr>
        <w:t xml:space="preserve"> (s)</w:t>
      </w:r>
      <w:r w:rsidRPr="00311994">
        <w:rPr>
          <w:rFonts w:asciiTheme="majorHAnsi" w:hAnsiTheme="majorHAnsi" w:cs="Times New Roman"/>
          <w:sz w:val="22"/>
          <w:szCs w:val="20"/>
          <w:lang w:eastAsia="fr-FR"/>
        </w:rPr>
        <w:t>».</w:t>
      </w:r>
      <w:r w:rsidR="00670AA7" w:rsidRPr="00311994">
        <w:rPr>
          <w:rFonts w:asciiTheme="majorHAnsi" w:hAnsiTheme="majorHAnsi"/>
          <w:sz w:val="22"/>
        </w:rPr>
        <w:t xml:space="preserve"> </w:t>
      </w:r>
      <w:r w:rsidRPr="00311994">
        <w:rPr>
          <w:rFonts w:asciiTheme="majorHAnsi" w:hAnsiTheme="majorHAnsi" w:cs="Times New Roman"/>
          <w:sz w:val="22"/>
          <w:szCs w:val="20"/>
          <w:lang w:eastAsia="fr-FR"/>
        </w:rPr>
        <w:t>Des patients qui se disent « Trans » se présentent avec un corps qu’ils disent ne  pas leur convenir ; ils parlent d’un corps qui ne dit pas toute la complexité de leur dési</w:t>
      </w:r>
      <w:r w:rsidR="00706F3B" w:rsidRPr="00311994">
        <w:rPr>
          <w:rFonts w:asciiTheme="majorHAnsi" w:hAnsiTheme="majorHAnsi" w:cs="Times New Roman"/>
          <w:sz w:val="22"/>
          <w:szCs w:val="20"/>
          <w:lang w:eastAsia="fr-FR"/>
        </w:rPr>
        <w:t xml:space="preserve">r, en opposition avec le </w:t>
      </w:r>
      <w:r w:rsidR="0015192A" w:rsidRPr="00311994">
        <w:rPr>
          <w:rFonts w:asciiTheme="majorHAnsi" w:hAnsiTheme="majorHAnsi" w:cs="Times New Roman"/>
          <w:sz w:val="22"/>
          <w:szCs w:val="20"/>
          <w:lang w:eastAsia="fr-FR"/>
        </w:rPr>
        <w:t>mode du</w:t>
      </w:r>
      <w:r w:rsidR="00706F3B" w:rsidRPr="00311994">
        <w:rPr>
          <w:rFonts w:asciiTheme="majorHAnsi" w:hAnsiTheme="majorHAnsi" w:cs="Times New Roman"/>
          <w:sz w:val="22"/>
          <w:szCs w:val="20"/>
          <w:lang w:eastAsia="fr-FR"/>
        </w:rPr>
        <w:t xml:space="preserve"> </w:t>
      </w:r>
      <w:r w:rsidR="00DD7A28" w:rsidRPr="00311994">
        <w:rPr>
          <w:rFonts w:asciiTheme="majorHAnsi" w:hAnsiTheme="majorHAnsi" w:cs="Times New Roman"/>
          <w:sz w:val="22"/>
          <w:szCs w:val="20"/>
          <w:lang w:eastAsia="fr-FR"/>
        </w:rPr>
        <w:t>« </w:t>
      </w:r>
      <w:r w:rsidR="00706F3B" w:rsidRPr="00311994">
        <w:rPr>
          <w:rFonts w:asciiTheme="majorHAnsi" w:hAnsiTheme="majorHAnsi" w:cs="Times New Roman"/>
          <w:sz w:val="22"/>
          <w:szCs w:val="20"/>
          <w:lang w:eastAsia="fr-FR"/>
        </w:rPr>
        <w:t>désir</w:t>
      </w:r>
      <w:r w:rsidR="0015192A" w:rsidRPr="00311994">
        <w:rPr>
          <w:rFonts w:asciiTheme="majorHAnsi" w:hAnsiTheme="majorHAnsi" w:cs="Times New Roman"/>
          <w:sz w:val="22"/>
          <w:szCs w:val="20"/>
          <w:lang w:eastAsia="fr-FR"/>
        </w:rPr>
        <w:t>er</w:t>
      </w:r>
      <w:r w:rsidR="00DD7A28" w:rsidRPr="00311994">
        <w:rPr>
          <w:rFonts w:asciiTheme="majorHAnsi" w:hAnsiTheme="majorHAnsi" w:cs="Times New Roman"/>
          <w:sz w:val="22"/>
          <w:szCs w:val="20"/>
          <w:lang w:eastAsia="fr-FR"/>
        </w:rPr>
        <w:t> »</w:t>
      </w:r>
      <w:r w:rsidR="00706F3B" w:rsidRPr="00311994">
        <w:rPr>
          <w:rFonts w:asciiTheme="majorHAnsi" w:hAnsiTheme="majorHAnsi" w:cs="Times New Roman"/>
          <w:sz w:val="22"/>
          <w:szCs w:val="20"/>
          <w:lang w:eastAsia="fr-FR"/>
        </w:rPr>
        <w:t xml:space="preserve"> </w:t>
      </w:r>
      <w:r w:rsidRPr="00311994">
        <w:rPr>
          <w:rFonts w:asciiTheme="majorHAnsi" w:hAnsiTheme="majorHAnsi" w:cs="Times New Roman"/>
          <w:sz w:val="22"/>
          <w:szCs w:val="20"/>
          <w:lang w:eastAsia="fr-FR"/>
        </w:rPr>
        <w:t>que la société leur impose. Avec ce corps, ils disent qu’ils ne peuvent pas être désirés, se désirer eux-mêmes, désirer l’autre. Qu’ils ne peuvent aimer et être aimés. Leur corps leur est étranger. Pourquoi vouloir patholog</w:t>
      </w:r>
      <w:r w:rsidR="002822A3" w:rsidRPr="00311994">
        <w:rPr>
          <w:rFonts w:asciiTheme="majorHAnsi" w:hAnsiTheme="majorHAnsi" w:cs="Times New Roman"/>
          <w:sz w:val="22"/>
          <w:szCs w:val="20"/>
          <w:lang w:eastAsia="fr-FR"/>
        </w:rPr>
        <w:t>iser ce constat et l’embarras</w:t>
      </w:r>
      <w:r w:rsidRPr="00311994">
        <w:rPr>
          <w:rFonts w:asciiTheme="majorHAnsi" w:hAnsiTheme="majorHAnsi" w:cs="Times New Roman"/>
          <w:sz w:val="22"/>
          <w:szCs w:val="20"/>
          <w:lang w:eastAsia="fr-FR"/>
        </w:rPr>
        <w:t> dont ils témoignent ? J’ai pu entendre dans un colloque de psychanal</w:t>
      </w:r>
      <w:r w:rsidR="0040581B" w:rsidRPr="00311994">
        <w:rPr>
          <w:rFonts w:asciiTheme="majorHAnsi" w:hAnsiTheme="majorHAnsi" w:cs="Times New Roman"/>
          <w:sz w:val="22"/>
          <w:szCs w:val="20"/>
          <w:lang w:eastAsia="fr-FR"/>
        </w:rPr>
        <w:t>yse, il y a deux décennies : « L</w:t>
      </w:r>
      <w:r w:rsidRPr="00311994">
        <w:rPr>
          <w:rFonts w:asciiTheme="majorHAnsi" w:hAnsiTheme="majorHAnsi" w:cs="Times New Roman"/>
          <w:sz w:val="22"/>
          <w:szCs w:val="20"/>
          <w:lang w:eastAsia="fr-FR"/>
        </w:rPr>
        <w:t xml:space="preserve">es transsexuels sont psychotiques ». </w:t>
      </w:r>
      <w:r w:rsidR="00DE20D0" w:rsidRPr="00311994">
        <w:rPr>
          <w:rFonts w:asciiTheme="majorHAnsi" w:hAnsiTheme="majorHAnsi" w:cs="Times New Roman"/>
          <w:sz w:val="22"/>
          <w:szCs w:val="20"/>
          <w:lang w:eastAsia="fr-FR"/>
        </w:rPr>
        <w:t>Cette généralisation m’avait semblé scandaleuse</w:t>
      </w:r>
      <w:r w:rsidR="008D6E09" w:rsidRPr="00311994">
        <w:rPr>
          <w:rFonts w:asciiTheme="majorHAnsi" w:hAnsiTheme="majorHAnsi" w:cs="Times New Roman"/>
          <w:sz w:val="22"/>
          <w:szCs w:val="20"/>
          <w:lang w:eastAsia="fr-FR"/>
        </w:rPr>
        <w:t xml:space="preserve">. </w:t>
      </w:r>
    </w:p>
    <w:p w:rsidR="00526EDB" w:rsidRPr="00311994" w:rsidRDefault="006B0CE4" w:rsidP="00575E51">
      <w:pPr>
        <w:spacing w:beforeLines="1" w:afterLines="1"/>
        <w:jc w:val="both"/>
        <w:rPr>
          <w:rFonts w:asciiTheme="majorHAnsi" w:hAnsiTheme="majorHAnsi" w:cs="Times New Roman"/>
          <w:sz w:val="22"/>
          <w:szCs w:val="20"/>
          <w:lang w:eastAsia="fr-FR"/>
        </w:rPr>
      </w:pPr>
      <w:r w:rsidRPr="00311994">
        <w:rPr>
          <w:rFonts w:asciiTheme="majorHAnsi" w:hAnsiTheme="majorHAnsi" w:cs="Times New Roman"/>
          <w:sz w:val="22"/>
          <w:szCs w:val="20"/>
          <w:lang w:eastAsia="fr-FR"/>
        </w:rPr>
        <w:t xml:space="preserve">Il ne suffit pas d’aller en salle de gym, chez le coiffeur, de changer de garde-robe ou d’affiner la silhouette pour répondre à l’injonction sociétale de se conformer à un modèle gracieux et désirable. La quête est ailleurs. Le trans-identitaire a une autre revendication que celle esthétique : il veut « habiter » un autre corps. Cette quête peut venir occulter toutes les autres quêtes que les hommes sont en mesure d’accomplir tant elle vient annihiler, ou obscurcir </w:t>
      </w:r>
      <w:r w:rsidRPr="00311994">
        <w:rPr>
          <w:rFonts w:asciiTheme="majorHAnsi" w:hAnsiTheme="majorHAnsi" w:cs="Times New Roman"/>
          <w:i/>
          <w:sz w:val="22"/>
          <w:szCs w:val="20"/>
          <w:lang w:eastAsia="fr-FR"/>
        </w:rPr>
        <w:t>un temps</w:t>
      </w:r>
      <w:r w:rsidRPr="00311994">
        <w:rPr>
          <w:rFonts w:asciiTheme="majorHAnsi" w:hAnsiTheme="majorHAnsi" w:cs="Times New Roman"/>
          <w:sz w:val="22"/>
          <w:szCs w:val="20"/>
          <w:lang w:eastAsia="fr-FR"/>
        </w:rPr>
        <w:t xml:space="preserve"> les nuances multiples de leur être et fonctionner comme une « camisole de f</w:t>
      </w:r>
      <w:r w:rsidR="003F0561" w:rsidRPr="00311994">
        <w:rPr>
          <w:rFonts w:asciiTheme="majorHAnsi" w:hAnsiTheme="majorHAnsi" w:cs="Times New Roman"/>
          <w:sz w:val="22"/>
          <w:szCs w:val="20"/>
          <w:lang w:eastAsia="fr-FR"/>
        </w:rPr>
        <w:t>orce ». J’insiste sur</w:t>
      </w:r>
      <w:r w:rsidRPr="00311994">
        <w:rPr>
          <w:rFonts w:asciiTheme="majorHAnsi" w:hAnsiTheme="majorHAnsi" w:cs="Times New Roman"/>
          <w:sz w:val="22"/>
          <w:szCs w:val="20"/>
          <w:lang w:eastAsia="fr-FR"/>
        </w:rPr>
        <w:t xml:space="preserve"> « un temps ». Il est des révoltes, des quêtes, des époques du sujet où la réducti</w:t>
      </w:r>
      <w:r w:rsidR="00A66137" w:rsidRPr="00311994">
        <w:rPr>
          <w:rFonts w:asciiTheme="majorHAnsi" w:hAnsiTheme="majorHAnsi" w:cs="Times New Roman"/>
          <w:sz w:val="22"/>
          <w:szCs w:val="20"/>
          <w:lang w:eastAsia="fr-FR"/>
        </w:rPr>
        <w:t>on à un trait s’impose ou est imposée</w:t>
      </w:r>
      <w:r w:rsidR="001C3534" w:rsidRPr="00311994">
        <w:rPr>
          <w:rFonts w:asciiTheme="majorHAnsi" w:hAnsiTheme="majorHAnsi" w:cs="Times New Roman"/>
          <w:sz w:val="22"/>
          <w:szCs w:val="20"/>
          <w:lang w:eastAsia="fr-FR"/>
        </w:rPr>
        <w:t xml:space="preserve"> par les événements</w:t>
      </w:r>
      <w:r w:rsidR="00117DC1" w:rsidRPr="00311994">
        <w:rPr>
          <w:rFonts w:asciiTheme="majorHAnsi" w:hAnsiTheme="majorHAnsi" w:cs="Times New Roman"/>
          <w:sz w:val="22"/>
          <w:szCs w:val="20"/>
          <w:lang w:eastAsia="fr-FR"/>
        </w:rPr>
        <w:t xml:space="preserve"> (personnels ou historiques)</w:t>
      </w:r>
      <w:r w:rsidRPr="00311994">
        <w:rPr>
          <w:rFonts w:asciiTheme="majorHAnsi" w:hAnsiTheme="majorHAnsi" w:cs="Times New Roman"/>
          <w:sz w:val="22"/>
          <w:szCs w:val="20"/>
          <w:lang w:eastAsia="fr-FR"/>
        </w:rPr>
        <w:t xml:space="preserve">. </w:t>
      </w:r>
      <w:r w:rsidR="00BD2EC5" w:rsidRPr="00311994">
        <w:rPr>
          <w:rFonts w:asciiTheme="majorHAnsi" w:hAnsiTheme="majorHAnsi" w:cs="Times New Roman"/>
          <w:sz w:val="22"/>
          <w:szCs w:val="20"/>
          <w:lang w:eastAsia="fr-FR"/>
        </w:rPr>
        <w:t>L’exemple extrême des hommes en guerre pose la question cruciale de comment garder une « identité humaine »</w:t>
      </w:r>
      <w:r w:rsidR="0071352C" w:rsidRPr="00311994">
        <w:rPr>
          <w:rFonts w:asciiTheme="majorHAnsi" w:hAnsiTheme="majorHAnsi" w:cs="Times New Roman"/>
          <w:sz w:val="22"/>
          <w:szCs w:val="20"/>
          <w:lang w:eastAsia="fr-FR"/>
        </w:rPr>
        <w:t xml:space="preserve"> </w:t>
      </w:r>
      <w:r w:rsidR="009F1E81" w:rsidRPr="00311994">
        <w:rPr>
          <w:rFonts w:asciiTheme="majorHAnsi" w:hAnsiTheme="majorHAnsi" w:cs="Times New Roman"/>
          <w:sz w:val="22"/>
          <w:szCs w:val="20"/>
          <w:lang w:eastAsia="fr-FR"/>
        </w:rPr>
        <w:t>quand la boîte à outils identitaire se réduit comme peau de chagrin.</w:t>
      </w:r>
      <w:r w:rsidR="00603E4B">
        <w:rPr>
          <w:rFonts w:asciiTheme="majorHAnsi" w:hAnsiTheme="majorHAnsi" w:cs="Times New Roman"/>
          <w:sz w:val="22"/>
          <w:szCs w:val="20"/>
          <w:lang w:eastAsia="fr-FR"/>
        </w:rPr>
        <w:t xml:space="preserve"> </w:t>
      </w:r>
    </w:p>
    <w:p w:rsidR="009F1E81" w:rsidRPr="00311994" w:rsidRDefault="008C4129" w:rsidP="00575E51">
      <w:pPr>
        <w:spacing w:beforeLines="1" w:afterLines="1"/>
        <w:jc w:val="both"/>
        <w:rPr>
          <w:rFonts w:asciiTheme="majorHAnsi" w:hAnsiTheme="majorHAnsi" w:cs="Times New Roman"/>
          <w:sz w:val="22"/>
          <w:szCs w:val="20"/>
          <w:lang w:eastAsia="fr-FR"/>
        </w:rPr>
      </w:pPr>
      <w:r w:rsidRPr="00311994">
        <w:rPr>
          <w:rFonts w:asciiTheme="majorHAnsi" w:hAnsiTheme="majorHAnsi" w:cs="Times New Roman"/>
          <w:sz w:val="22"/>
          <w:szCs w:val="20"/>
          <w:lang w:eastAsia="fr-FR"/>
        </w:rPr>
        <w:t>Tous les</w:t>
      </w:r>
      <w:r w:rsidR="00337DB1" w:rsidRPr="00311994">
        <w:rPr>
          <w:rFonts w:asciiTheme="majorHAnsi" w:hAnsiTheme="majorHAnsi" w:cs="Times New Roman"/>
          <w:sz w:val="22"/>
          <w:szCs w:val="20"/>
          <w:lang w:eastAsia="fr-FR"/>
        </w:rPr>
        <w:t xml:space="preserve"> hommes en guerre parviennent-ils à garder « une identité humaine » ? </w:t>
      </w:r>
      <w:r w:rsidRPr="00311994">
        <w:rPr>
          <w:rFonts w:asciiTheme="majorHAnsi" w:hAnsiTheme="majorHAnsi" w:cs="Times New Roman"/>
          <w:sz w:val="22"/>
          <w:szCs w:val="20"/>
          <w:lang w:eastAsia="fr-FR"/>
        </w:rPr>
        <w:t xml:space="preserve">On peut </w:t>
      </w:r>
      <w:r w:rsidR="000A16FF">
        <w:rPr>
          <w:rFonts w:asciiTheme="majorHAnsi" w:hAnsiTheme="majorHAnsi" w:cs="Times New Roman"/>
          <w:sz w:val="22"/>
          <w:szCs w:val="20"/>
          <w:lang w:eastAsia="fr-FR"/>
        </w:rPr>
        <w:t>en douter, us égard à</w:t>
      </w:r>
      <w:r w:rsidR="00603E4B">
        <w:rPr>
          <w:rFonts w:asciiTheme="majorHAnsi" w:hAnsiTheme="majorHAnsi" w:cs="Times New Roman"/>
          <w:sz w:val="22"/>
          <w:szCs w:val="20"/>
          <w:lang w:eastAsia="fr-FR"/>
        </w:rPr>
        <w:t xml:space="preserve"> l’</w:t>
      </w:r>
      <w:r w:rsidRPr="00311994">
        <w:rPr>
          <w:rFonts w:asciiTheme="majorHAnsi" w:hAnsiTheme="majorHAnsi" w:cs="Times New Roman"/>
          <w:sz w:val="22"/>
          <w:szCs w:val="20"/>
          <w:lang w:eastAsia="fr-FR"/>
        </w:rPr>
        <w:t xml:space="preserve">actualité. </w:t>
      </w:r>
      <w:r w:rsidR="00337DB1" w:rsidRPr="00311994">
        <w:rPr>
          <w:rFonts w:asciiTheme="majorHAnsi" w:hAnsiTheme="majorHAnsi" w:cs="Times New Roman"/>
          <w:sz w:val="22"/>
          <w:szCs w:val="20"/>
          <w:lang w:eastAsia="fr-FR"/>
        </w:rPr>
        <w:t>Dans sa réponse à Einstein en 1932 à la question « Pourquoi la guerre</w:t>
      </w:r>
      <w:r w:rsidR="00C2322A" w:rsidRPr="00311994">
        <w:rPr>
          <w:rFonts w:asciiTheme="majorHAnsi" w:hAnsiTheme="majorHAnsi" w:cs="Times New Roman"/>
          <w:sz w:val="22"/>
          <w:szCs w:val="20"/>
          <w:lang w:eastAsia="fr-FR"/>
        </w:rPr>
        <w:t> ? », Freud ne se montre guère</w:t>
      </w:r>
      <w:r w:rsidR="005A76F2" w:rsidRPr="00311994">
        <w:rPr>
          <w:rFonts w:asciiTheme="majorHAnsi" w:hAnsiTheme="majorHAnsi" w:cs="Times New Roman"/>
          <w:sz w:val="22"/>
          <w:szCs w:val="20"/>
          <w:lang w:eastAsia="fr-FR"/>
        </w:rPr>
        <w:t xml:space="preserve"> optimi</w:t>
      </w:r>
      <w:r w:rsidRPr="00311994">
        <w:rPr>
          <w:rFonts w:asciiTheme="majorHAnsi" w:hAnsiTheme="majorHAnsi" w:cs="Times New Roman"/>
          <w:sz w:val="22"/>
          <w:szCs w:val="20"/>
          <w:lang w:eastAsia="fr-FR"/>
        </w:rPr>
        <w:t>ste sur le penchant pulsionnel d</w:t>
      </w:r>
      <w:r w:rsidR="005A76F2" w:rsidRPr="00311994">
        <w:rPr>
          <w:rFonts w:asciiTheme="majorHAnsi" w:hAnsiTheme="majorHAnsi" w:cs="Times New Roman"/>
          <w:sz w:val="22"/>
          <w:szCs w:val="20"/>
          <w:lang w:eastAsia="fr-FR"/>
        </w:rPr>
        <w:t>e l’homme</w:t>
      </w:r>
      <w:r w:rsidR="0052685A">
        <w:rPr>
          <w:rStyle w:val="Marquenotebasdepage"/>
          <w:rFonts w:asciiTheme="majorHAnsi" w:hAnsiTheme="majorHAnsi" w:cs="Times New Roman"/>
          <w:sz w:val="22"/>
          <w:szCs w:val="20"/>
          <w:lang w:eastAsia="fr-FR"/>
        </w:rPr>
        <w:footnoteReference w:id="15"/>
      </w:r>
      <w:r w:rsidR="005A76F2" w:rsidRPr="00311994">
        <w:rPr>
          <w:rFonts w:asciiTheme="majorHAnsi" w:hAnsiTheme="majorHAnsi" w:cs="Times New Roman"/>
          <w:sz w:val="22"/>
          <w:szCs w:val="20"/>
          <w:lang w:eastAsia="fr-FR"/>
        </w:rPr>
        <w:t>. Je vous invite à relire la lettre de Freud à Einstein. Une phrase seulement : « </w:t>
      </w:r>
      <w:r w:rsidR="003C14CE" w:rsidRPr="00311994">
        <w:rPr>
          <w:rFonts w:asciiTheme="majorHAnsi" w:hAnsiTheme="majorHAnsi" w:cs="Times New Roman"/>
          <w:sz w:val="22"/>
          <w:szCs w:val="20"/>
          <w:lang w:eastAsia="fr-FR"/>
        </w:rPr>
        <w:t>La mise à mort de l’ennemi satisfait un penchant pulsionnel</w:t>
      </w:r>
      <w:r w:rsidR="003C14CE" w:rsidRPr="00311994">
        <w:rPr>
          <w:rStyle w:val="Marquenotebasdepage"/>
          <w:rFonts w:asciiTheme="majorHAnsi" w:hAnsiTheme="majorHAnsi" w:cs="Times New Roman"/>
          <w:sz w:val="22"/>
          <w:szCs w:val="20"/>
          <w:lang w:eastAsia="fr-FR"/>
        </w:rPr>
        <w:footnoteReference w:id="16"/>
      </w:r>
      <w:r w:rsidR="00B3257B" w:rsidRPr="00311994">
        <w:rPr>
          <w:rFonts w:asciiTheme="majorHAnsi" w:hAnsiTheme="majorHAnsi" w:cs="Times New Roman"/>
          <w:sz w:val="22"/>
          <w:szCs w:val="20"/>
          <w:lang w:eastAsia="fr-FR"/>
        </w:rPr>
        <w:t> ».</w:t>
      </w:r>
      <w:r w:rsidR="00603E4B">
        <w:rPr>
          <w:rFonts w:asciiTheme="majorHAnsi" w:hAnsiTheme="majorHAnsi" w:cs="Times New Roman"/>
          <w:sz w:val="22"/>
          <w:szCs w:val="20"/>
          <w:lang w:eastAsia="fr-FR"/>
        </w:rPr>
        <w:t xml:space="preserve"> </w:t>
      </w:r>
    </w:p>
    <w:p w:rsidR="00612515" w:rsidRPr="00311994" w:rsidRDefault="00612515" w:rsidP="00575E51">
      <w:pPr>
        <w:spacing w:beforeLines="1" w:afterLines="1"/>
        <w:jc w:val="both"/>
        <w:rPr>
          <w:rFonts w:asciiTheme="majorHAnsi" w:hAnsiTheme="majorHAnsi" w:cs="Times New Roman"/>
          <w:sz w:val="22"/>
          <w:szCs w:val="20"/>
          <w:lang w:eastAsia="fr-FR"/>
        </w:rPr>
      </w:pPr>
    </w:p>
    <w:p w:rsidR="00F95235" w:rsidRPr="00311994" w:rsidRDefault="006B0CE4" w:rsidP="00575E51">
      <w:pPr>
        <w:spacing w:beforeLines="1" w:afterLines="1"/>
        <w:jc w:val="both"/>
        <w:rPr>
          <w:rFonts w:asciiTheme="majorHAnsi" w:hAnsiTheme="majorHAnsi" w:cs="Times New Roman"/>
          <w:sz w:val="22"/>
          <w:szCs w:val="20"/>
          <w:lang w:eastAsia="fr-FR"/>
        </w:rPr>
      </w:pPr>
      <w:r w:rsidRPr="00311994">
        <w:rPr>
          <w:rFonts w:asciiTheme="majorHAnsi" w:hAnsiTheme="majorHAnsi" w:cs="Times New Roman"/>
          <w:sz w:val="22"/>
          <w:szCs w:val="20"/>
          <w:lang w:eastAsia="fr-FR"/>
        </w:rPr>
        <w:t xml:space="preserve">Au sein de nos cabinets, </w:t>
      </w:r>
      <w:r w:rsidR="000E2243" w:rsidRPr="00311994">
        <w:rPr>
          <w:rFonts w:asciiTheme="majorHAnsi" w:hAnsiTheme="majorHAnsi" w:cs="Times New Roman"/>
          <w:sz w:val="22"/>
          <w:szCs w:val="20"/>
          <w:lang w:eastAsia="fr-FR"/>
        </w:rPr>
        <w:t>lieu de l’écoute au</w:t>
      </w:r>
      <w:r w:rsidR="00CF318E" w:rsidRPr="00311994">
        <w:rPr>
          <w:rFonts w:asciiTheme="majorHAnsi" w:hAnsiTheme="majorHAnsi" w:cs="Times New Roman"/>
          <w:sz w:val="22"/>
          <w:szCs w:val="20"/>
          <w:lang w:eastAsia="fr-FR"/>
        </w:rPr>
        <w:t xml:space="preserve"> </w:t>
      </w:r>
      <w:r w:rsidR="00D91DFD" w:rsidRPr="00311994">
        <w:rPr>
          <w:rFonts w:asciiTheme="majorHAnsi" w:hAnsiTheme="majorHAnsi" w:cs="Times New Roman"/>
          <w:sz w:val="22"/>
          <w:szCs w:val="20"/>
          <w:lang w:eastAsia="fr-FR"/>
        </w:rPr>
        <w:t>« </w:t>
      </w:r>
      <w:r w:rsidR="00CF318E" w:rsidRPr="00311994">
        <w:rPr>
          <w:rFonts w:asciiTheme="majorHAnsi" w:hAnsiTheme="majorHAnsi" w:cs="Times New Roman"/>
          <w:sz w:val="22"/>
          <w:szCs w:val="20"/>
          <w:lang w:eastAsia="fr-FR"/>
        </w:rPr>
        <w:t>un par un</w:t>
      </w:r>
      <w:r w:rsidR="00D91DFD" w:rsidRPr="00311994">
        <w:rPr>
          <w:rFonts w:asciiTheme="majorHAnsi" w:hAnsiTheme="majorHAnsi" w:cs="Times New Roman"/>
          <w:sz w:val="22"/>
          <w:szCs w:val="20"/>
          <w:lang w:eastAsia="fr-FR"/>
        </w:rPr>
        <w:t> »</w:t>
      </w:r>
      <w:r w:rsidR="00CF318E" w:rsidRPr="00311994">
        <w:rPr>
          <w:rFonts w:asciiTheme="majorHAnsi" w:hAnsiTheme="majorHAnsi" w:cs="Times New Roman"/>
          <w:sz w:val="22"/>
          <w:szCs w:val="20"/>
          <w:lang w:eastAsia="fr-FR"/>
        </w:rPr>
        <w:t xml:space="preserve">, </w:t>
      </w:r>
      <w:r w:rsidRPr="00311994">
        <w:rPr>
          <w:rFonts w:asciiTheme="majorHAnsi" w:hAnsiTheme="majorHAnsi" w:cs="Times New Roman"/>
          <w:sz w:val="22"/>
          <w:szCs w:val="20"/>
          <w:lang w:eastAsia="fr-FR"/>
        </w:rPr>
        <w:t>nous assistons au processus de transformation-réfection de la cathédrale identitaire de chacun. J’aime à penser l’individu comme une « cath</w:t>
      </w:r>
      <w:r w:rsidR="00F42F52" w:rsidRPr="00311994">
        <w:rPr>
          <w:rFonts w:asciiTheme="majorHAnsi" w:hAnsiTheme="majorHAnsi" w:cs="Times New Roman"/>
          <w:sz w:val="22"/>
          <w:szCs w:val="20"/>
          <w:lang w:eastAsia="fr-FR"/>
        </w:rPr>
        <w:t>édrale </w:t>
      </w:r>
      <w:r w:rsidRPr="00311994">
        <w:rPr>
          <w:rFonts w:asciiTheme="majorHAnsi" w:hAnsiTheme="majorHAnsi" w:cs="Times New Roman"/>
          <w:sz w:val="22"/>
          <w:szCs w:val="20"/>
          <w:lang w:eastAsia="fr-FR"/>
        </w:rPr>
        <w:t>proustienne</w:t>
      </w:r>
      <w:r w:rsidR="00F42F52" w:rsidRPr="00311994">
        <w:rPr>
          <w:rFonts w:asciiTheme="majorHAnsi" w:hAnsiTheme="majorHAnsi" w:cs="Times New Roman"/>
          <w:sz w:val="22"/>
          <w:szCs w:val="20"/>
          <w:lang w:eastAsia="fr-FR"/>
        </w:rPr>
        <w:t> »</w:t>
      </w:r>
      <w:r w:rsidRPr="00311994">
        <w:rPr>
          <w:rFonts w:asciiTheme="majorHAnsi" w:hAnsiTheme="majorHAnsi" w:cs="Times New Roman"/>
          <w:sz w:val="22"/>
          <w:szCs w:val="20"/>
          <w:lang w:eastAsia="fr-FR"/>
        </w:rPr>
        <w:t xml:space="preserve"> toujours en rénovation, dont un des éléments qui oscille vient menacer l’édifice entier. Les éléments q</w:t>
      </w:r>
      <w:r w:rsidR="006F2EDF">
        <w:rPr>
          <w:rFonts w:asciiTheme="majorHAnsi" w:hAnsiTheme="majorHAnsi" w:cs="Times New Roman"/>
          <w:sz w:val="22"/>
          <w:szCs w:val="20"/>
          <w:lang w:eastAsia="fr-FR"/>
        </w:rPr>
        <w:t xml:space="preserve">ui composent la cathédrale sont </w:t>
      </w:r>
      <w:r w:rsidRPr="00311994">
        <w:rPr>
          <w:rFonts w:asciiTheme="majorHAnsi" w:hAnsiTheme="majorHAnsi" w:cs="Times New Roman"/>
          <w:sz w:val="22"/>
          <w:szCs w:val="20"/>
          <w:lang w:eastAsia="fr-FR"/>
        </w:rPr>
        <w:t xml:space="preserve">l’infinité de signifiants enchaînés les uns aux </w:t>
      </w:r>
      <w:r w:rsidR="006B345C" w:rsidRPr="00311994">
        <w:rPr>
          <w:rFonts w:asciiTheme="majorHAnsi" w:hAnsiTheme="majorHAnsi" w:cs="Times New Roman"/>
          <w:sz w:val="22"/>
          <w:szCs w:val="20"/>
          <w:lang w:eastAsia="fr-FR"/>
        </w:rPr>
        <w:t xml:space="preserve">autres. </w:t>
      </w:r>
      <w:r w:rsidR="00D662E1" w:rsidRPr="00311994">
        <w:rPr>
          <w:rFonts w:asciiTheme="majorHAnsi" w:hAnsiTheme="majorHAnsi" w:cs="Times New Roman"/>
          <w:sz w:val="22"/>
          <w:szCs w:val="20"/>
          <w:lang w:eastAsia="fr-FR"/>
        </w:rPr>
        <w:t xml:space="preserve">Sans oublier les </w:t>
      </w:r>
      <w:r w:rsidR="00D43927">
        <w:rPr>
          <w:rFonts w:asciiTheme="majorHAnsi" w:hAnsiTheme="majorHAnsi" w:cs="Times New Roman"/>
          <w:sz w:val="22"/>
          <w:szCs w:val="20"/>
          <w:lang w:eastAsia="fr-FR"/>
        </w:rPr>
        <w:t xml:space="preserve">fameuses </w:t>
      </w:r>
      <w:r w:rsidR="00A05A12">
        <w:rPr>
          <w:rFonts w:asciiTheme="majorHAnsi" w:hAnsiTheme="majorHAnsi" w:cs="Times New Roman"/>
          <w:sz w:val="22"/>
          <w:szCs w:val="20"/>
          <w:lang w:eastAsia="fr-FR"/>
        </w:rPr>
        <w:t>« paperolles » à la Proust</w:t>
      </w:r>
      <w:r w:rsidR="00D662E1" w:rsidRPr="00311994">
        <w:rPr>
          <w:rFonts w:asciiTheme="majorHAnsi" w:hAnsiTheme="majorHAnsi" w:cs="Times New Roman"/>
          <w:sz w:val="22"/>
          <w:szCs w:val="20"/>
          <w:lang w:eastAsia="fr-FR"/>
        </w:rPr>
        <w:t xml:space="preserve"> qui figurent la re-composition </w:t>
      </w:r>
      <w:r w:rsidR="00DD4EE8">
        <w:rPr>
          <w:rFonts w:asciiTheme="majorHAnsi" w:hAnsiTheme="majorHAnsi" w:cs="Times New Roman"/>
          <w:sz w:val="22"/>
          <w:szCs w:val="20"/>
          <w:lang w:eastAsia="fr-FR"/>
        </w:rPr>
        <w:t>ou la ré-</w:t>
      </w:r>
      <w:r w:rsidR="006901BB">
        <w:rPr>
          <w:rFonts w:asciiTheme="majorHAnsi" w:hAnsiTheme="majorHAnsi" w:cs="Times New Roman"/>
          <w:sz w:val="22"/>
          <w:szCs w:val="20"/>
          <w:lang w:eastAsia="fr-FR"/>
        </w:rPr>
        <w:t xml:space="preserve">écriture </w:t>
      </w:r>
      <w:r w:rsidR="00D662E1" w:rsidRPr="00311994">
        <w:rPr>
          <w:rFonts w:asciiTheme="majorHAnsi" w:hAnsiTheme="majorHAnsi" w:cs="Times New Roman"/>
          <w:sz w:val="22"/>
          <w:szCs w:val="20"/>
          <w:lang w:eastAsia="fr-FR"/>
        </w:rPr>
        <w:t>infinie.</w:t>
      </w:r>
    </w:p>
    <w:p w:rsidR="00E90773" w:rsidRPr="009D5E13" w:rsidRDefault="006B345C" w:rsidP="00575E51">
      <w:pPr>
        <w:spacing w:beforeLines="1" w:afterLines="1"/>
        <w:jc w:val="both"/>
        <w:rPr>
          <w:rFonts w:asciiTheme="majorHAnsi" w:hAnsiTheme="majorHAnsi" w:cs="Times New Roman"/>
          <w:sz w:val="22"/>
          <w:szCs w:val="20"/>
          <w:lang w:eastAsia="fr-FR"/>
        </w:rPr>
      </w:pPr>
      <w:r w:rsidRPr="00311994">
        <w:rPr>
          <w:rFonts w:asciiTheme="majorHAnsi" w:hAnsiTheme="majorHAnsi" w:cs="Times New Roman"/>
          <w:sz w:val="22"/>
          <w:szCs w:val="20"/>
          <w:lang w:eastAsia="fr-FR"/>
        </w:rPr>
        <w:t>Qu’un des maillons d’une</w:t>
      </w:r>
      <w:r w:rsidR="006B0CE4" w:rsidRPr="00311994">
        <w:rPr>
          <w:rFonts w:asciiTheme="majorHAnsi" w:hAnsiTheme="majorHAnsi" w:cs="Times New Roman"/>
          <w:sz w:val="22"/>
          <w:szCs w:val="20"/>
          <w:lang w:eastAsia="fr-FR"/>
        </w:rPr>
        <w:t xml:space="preserve"> chaîne menace </w:t>
      </w:r>
      <w:r w:rsidR="006B0CE4" w:rsidRPr="00311994">
        <w:rPr>
          <w:rFonts w:asciiTheme="majorHAnsi" w:hAnsiTheme="majorHAnsi" w:cs="Times New Roman"/>
          <w:i/>
          <w:sz w:val="22"/>
          <w:szCs w:val="20"/>
          <w:lang w:eastAsia="fr-FR"/>
        </w:rPr>
        <w:t>l’incohérence organisée</w:t>
      </w:r>
      <w:r w:rsidR="006B0CE4" w:rsidRPr="00311994">
        <w:rPr>
          <w:rFonts w:asciiTheme="majorHAnsi" w:hAnsiTheme="majorHAnsi" w:cs="Times New Roman"/>
          <w:sz w:val="22"/>
          <w:szCs w:val="20"/>
          <w:lang w:eastAsia="fr-FR"/>
        </w:rPr>
        <w:t xml:space="preserve">, et c’est toute la chaîne qui se délie jusqu’à l’effondrement possible. La cure s’intéresse aux ré-agencements de signifiants propres à faire tenir l’ensemble, </w:t>
      </w:r>
      <w:r w:rsidR="006B0CE4" w:rsidRPr="00311994">
        <w:rPr>
          <w:rFonts w:asciiTheme="majorHAnsi" w:hAnsiTheme="majorHAnsi" w:cs="Times New Roman"/>
          <w:i/>
          <w:sz w:val="22"/>
          <w:szCs w:val="20"/>
          <w:lang w:eastAsia="fr-FR"/>
        </w:rPr>
        <w:t>à peu près</w:t>
      </w:r>
      <w:r w:rsidR="006B0CE4" w:rsidRPr="00311994">
        <w:rPr>
          <w:rFonts w:asciiTheme="majorHAnsi" w:hAnsiTheme="majorHAnsi" w:cs="Times New Roman"/>
          <w:sz w:val="22"/>
          <w:szCs w:val="20"/>
          <w:lang w:eastAsia="fr-FR"/>
        </w:rPr>
        <w:t>. J’insiste, encore, sur l’ « à peu près ». Finalement, qu’est-ce d’autre que du bricolage post-fabrication ? Ce que j’ai nommé « cathédrale » a été érigée par de nombreux bâtisseurs</w:t>
      </w:r>
      <w:r w:rsidR="00B86632" w:rsidRPr="00311994">
        <w:rPr>
          <w:rFonts w:asciiTheme="majorHAnsi" w:hAnsiTheme="majorHAnsi" w:cs="Times New Roman"/>
          <w:sz w:val="22"/>
          <w:szCs w:val="20"/>
          <w:lang w:eastAsia="fr-FR"/>
        </w:rPr>
        <w:t xml:space="preserve"> (le patient lui-même en faisant partie)</w:t>
      </w:r>
      <w:r w:rsidR="006B0CE4" w:rsidRPr="00311994">
        <w:rPr>
          <w:rFonts w:asciiTheme="majorHAnsi" w:hAnsiTheme="majorHAnsi" w:cs="Times New Roman"/>
          <w:sz w:val="22"/>
          <w:szCs w:val="20"/>
          <w:lang w:eastAsia="fr-FR"/>
        </w:rPr>
        <w:t xml:space="preserve"> se succédant dans le temps,  et elle nécessite des </w:t>
      </w:r>
      <w:r w:rsidR="005B404F" w:rsidRPr="00311994">
        <w:rPr>
          <w:rFonts w:asciiTheme="majorHAnsi" w:hAnsiTheme="majorHAnsi" w:cs="Times New Roman"/>
          <w:sz w:val="22"/>
          <w:szCs w:val="20"/>
          <w:lang w:eastAsia="fr-FR"/>
        </w:rPr>
        <w:t>« </w:t>
      </w:r>
      <w:r w:rsidR="006B0CE4" w:rsidRPr="00311994">
        <w:rPr>
          <w:rFonts w:asciiTheme="majorHAnsi" w:hAnsiTheme="majorHAnsi" w:cs="Times New Roman"/>
          <w:sz w:val="22"/>
          <w:szCs w:val="20"/>
          <w:lang w:eastAsia="fr-FR"/>
        </w:rPr>
        <w:t>interventions</w:t>
      </w:r>
      <w:r w:rsidR="005B404F" w:rsidRPr="00311994">
        <w:rPr>
          <w:rFonts w:asciiTheme="majorHAnsi" w:hAnsiTheme="majorHAnsi" w:cs="Times New Roman"/>
          <w:sz w:val="22"/>
          <w:szCs w:val="20"/>
          <w:lang w:eastAsia="fr-FR"/>
        </w:rPr>
        <w:t> »</w:t>
      </w:r>
      <w:r w:rsidR="006B0CE4" w:rsidRPr="00311994">
        <w:rPr>
          <w:rFonts w:asciiTheme="majorHAnsi" w:hAnsiTheme="majorHAnsi" w:cs="Times New Roman"/>
          <w:sz w:val="22"/>
          <w:szCs w:val="20"/>
          <w:lang w:eastAsia="fr-FR"/>
        </w:rPr>
        <w:t xml:space="preserve"> lors des diverses oscillations qui sont les signes-symptômes pertinents de son </w:t>
      </w:r>
      <w:r w:rsidR="006B0CE4" w:rsidRPr="009D5E13">
        <w:rPr>
          <w:rFonts w:asciiTheme="majorHAnsi" w:hAnsiTheme="majorHAnsi" w:cs="Times New Roman"/>
          <w:sz w:val="22"/>
          <w:szCs w:val="20"/>
          <w:lang w:eastAsia="fr-FR"/>
        </w:rPr>
        <w:t>imperfection</w:t>
      </w:r>
      <w:r w:rsidR="00C03D16" w:rsidRPr="009D5E13">
        <w:rPr>
          <w:rFonts w:asciiTheme="majorHAnsi" w:hAnsiTheme="majorHAnsi" w:cs="Times New Roman"/>
          <w:sz w:val="22"/>
          <w:szCs w:val="20"/>
          <w:lang w:eastAsia="fr-FR"/>
        </w:rPr>
        <w:t xml:space="preserve">. </w:t>
      </w:r>
      <w:r w:rsidR="00EB21C7">
        <w:rPr>
          <w:rFonts w:asciiTheme="majorHAnsi" w:hAnsiTheme="majorHAnsi" w:cs="Times New Roman"/>
          <w:sz w:val="22"/>
          <w:szCs w:val="20"/>
          <w:lang w:eastAsia="fr-FR"/>
        </w:rPr>
        <w:t>Bien que l’i</w:t>
      </w:r>
      <w:r w:rsidR="006B0CE4" w:rsidRPr="009D5E13">
        <w:rPr>
          <w:rFonts w:asciiTheme="majorHAnsi" w:hAnsiTheme="majorHAnsi" w:cs="Times New Roman"/>
          <w:sz w:val="22"/>
          <w:szCs w:val="20"/>
          <w:lang w:eastAsia="fr-FR"/>
        </w:rPr>
        <w:t>mperfection</w:t>
      </w:r>
      <w:r w:rsidR="00C03D16" w:rsidRPr="009D5E13">
        <w:rPr>
          <w:rFonts w:asciiTheme="majorHAnsi" w:hAnsiTheme="majorHAnsi" w:cs="Times New Roman"/>
          <w:sz w:val="22"/>
          <w:szCs w:val="20"/>
          <w:lang w:eastAsia="fr-FR"/>
        </w:rPr>
        <w:t xml:space="preserve"> ou </w:t>
      </w:r>
      <w:r w:rsidR="00EB21C7">
        <w:rPr>
          <w:rFonts w:asciiTheme="majorHAnsi" w:hAnsiTheme="majorHAnsi" w:cs="Times New Roman"/>
          <w:sz w:val="22"/>
          <w:szCs w:val="20"/>
          <w:lang w:eastAsia="fr-FR"/>
        </w:rPr>
        <w:t xml:space="preserve">la </w:t>
      </w:r>
      <w:r w:rsidR="00C03D16" w:rsidRPr="009D5E13">
        <w:rPr>
          <w:rFonts w:asciiTheme="majorHAnsi" w:hAnsiTheme="majorHAnsi" w:cs="Times New Roman"/>
          <w:sz w:val="22"/>
          <w:szCs w:val="20"/>
          <w:lang w:eastAsia="fr-FR"/>
        </w:rPr>
        <w:t xml:space="preserve">dysharmonie </w:t>
      </w:r>
      <w:r w:rsidR="00EB21C7">
        <w:rPr>
          <w:rFonts w:asciiTheme="majorHAnsi" w:hAnsiTheme="majorHAnsi" w:cs="Times New Roman"/>
          <w:sz w:val="22"/>
          <w:szCs w:val="20"/>
          <w:lang w:eastAsia="fr-FR"/>
        </w:rPr>
        <w:t>soient de structure elles</w:t>
      </w:r>
      <w:r w:rsidR="009C7424" w:rsidRPr="009D5E13">
        <w:rPr>
          <w:rFonts w:asciiTheme="majorHAnsi" w:hAnsiTheme="majorHAnsi" w:cs="Times New Roman"/>
          <w:sz w:val="22"/>
          <w:szCs w:val="20"/>
          <w:lang w:eastAsia="fr-FR"/>
        </w:rPr>
        <w:t xml:space="preserve"> impose</w:t>
      </w:r>
      <w:r w:rsidR="00C03D16" w:rsidRPr="009D5E13">
        <w:rPr>
          <w:rFonts w:asciiTheme="majorHAnsi" w:hAnsiTheme="majorHAnsi" w:cs="Times New Roman"/>
          <w:sz w:val="22"/>
          <w:szCs w:val="20"/>
          <w:lang w:eastAsia="fr-FR"/>
        </w:rPr>
        <w:t>nt</w:t>
      </w:r>
      <w:r w:rsidR="00960419" w:rsidRPr="009D5E13">
        <w:rPr>
          <w:rFonts w:asciiTheme="majorHAnsi" w:hAnsiTheme="majorHAnsi" w:cs="Times New Roman"/>
          <w:sz w:val="22"/>
          <w:szCs w:val="20"/>
          <w:lang w:eastAsia="fr-FR"/>
        </w:rPr>
        <w:t xml:space="preserve"> la recherche d’</w:t>
      </w:r>
      <w:r w:rsidR="006B0CE4" w:rsidRPr="009D5E13">
        <w:rPr>
          <w:rFonts w:asciiTheme="majorHAnsi" w:hAnsiTheme="majorHAnsi" w:cs="Times New Roman"/>
          <w:sz w:val="22"/>
          <w:szCs w:val="20"/>
          <w:lang w:eastAsia="fr-FR"/>
        </w:rPr>
        <w:t>équilibre d</w:t>
      </w:r>
      <w:r w:rsidR="00960419" w:rsidRPr="009D5E13">
        <w:rPr>
          <w:rFonts w:asciiTheme="majorHAnsi" w:hAnsiTheme="majorHAnsi" w:cs="Times New Roman"/>
          <w:sz w:val="22"/>
          <w:szCs w:val="20"/>
          <w:lang w:eastAsia="fr-FR"/>
        </w:rPr>
        <w:t>’un</w:t>
      </w:r>
      <w:r w:rsidR="006B0CE4" w:rsidRPr="009D5E13">
        <w:rPr>
          <w:rFonts w:asciiTheme="majorHAnsi" w:hAnsiTheme="majorHAnsi" w:cs="Times New Roman"/>
          <w:sz w:val="22"/>
          <w:szCs w:val="20"/>
          <w:lang w:eastAsia="fr-FR"/>
        </w:rPr>
        <w:t xml:space="preserve"> funambule. </w:t>
      </w:r>
      <w:r w:rsidR="00A05BAD">
        <w:rPr>
          <w:rFonts w:asciiTheme="majorHAnsi" w:hAnsiTheme="majorHAnsi" w:cs="Times New Roman"/>
          <w:sz w:val="22"/>
          <w:szCs w:val="20"/>
          <w:lang w:eastAsia="fr-FR"/>
        </w:rPr>
        <w:t>Autre image qui peut venir dire quelque chose de ce qui se passe sur le divan. Tout le monde en est curieux, n’est-ce pas</w:t>
      </w:r>
      <w:r w:rsidR="008656EF">
        <w:rPr>
          <w:rFonts w:asciiTheme="majorHAnsi" w:hAnsiTheme="majorHAnsi" w:cs="Times New Roman"/>
          <w:sz w:val="22"/>
          <w:szCs w:val="20"/>
          <w:lang w:eastAsia="fr-FR"/>
        </w:rPr>
        <w:t> ? Le succès de la série « En analyse » le pr</w:t>
      </w:r>
      <w:r w:rsidR="00EF0859">
        <w:rPr>
          <w:rFonts w:asciiTheme="majorHAnsi" w:hAnsiTheme="majorHAnsi" w:cs="Times New Roman"/>
          <w:sz w:val="22"/>
          <w:szCs w:val="20"/>
          <w:lang w:eastAsia="fr-FR"/>
        </w:rPr>
        <w:t>ouve ! Un patient me dit : « J</w:t>
      </w:r>
      <w:r w:rsidR="008656EF">
        <w:rPr>
          <w:rFonts w:asciiTheme="majorHAnsi" w:hAnsiTheme="majorHAnsi" w:cs="Times New Roman"/>
          <w:sz w:val="22"/>
          <w:szCs w:val="20"/>
          <w:lang w:eastAsia="fr-FR"/>
        </w:rPr>
        <w:t>’ai bien compris ce que je</w:t>
      </w:r>
      <w:r w:rsidR="00EF0859">
        <w:rPr>
          <w:rFonts w:asciiTheme="majorHAnsi" w:hAnsiTheme="majorHAnsi" w:cs="Times New Roman"/>
          <w:sz w:val="22"/>
          <w:szCs w:val="20"/>
          <w:lang w:eastAsia="fr-FR"/>
        </w:rPr>
        <w:t xml:space="preserve"> fais ici :</w:t>
      </w:r>
      <w:r w:rsidR="008656EF">
        <w:rPr>
          <w:rFonts w:asciiTheme="majorHAnsi" w:hAnsiTheme="majorHAnsi" w:cs="Times New Roman"/>
          <w:sz w:val="22"/>
          <w:szCs w:val="20"/>
          <w:lang w:eastAsia="fr-FR"/>
        </w:rPr>
        <w:t xml:space="preserve"> </w:t>
      </w:r>
      <w:r w:rsidR="00EF0859">
        <w:rPr>
          <w:rFonts w:asciiTheme="majorHAnsi" w:hAnsiTheme="majorHAnsi" w:cs="Times New Roman"/>
          <w:sz w:val="22"/>
          <w:szCs w:val="20"/>
          <w:lang w:eastAsia="fr-FR"/>
        </w:rPr>
        <w:t>c’est un peu comme si j’étais en train de me noyer et de</w:t>
      </w:r>
      <w:r w:rsidR="008656EF">
        <w:rPr>
          <w:rFonts w:asciiTheme="majorHAnsi" w:hAnsiTheme="majorHAnsi" w:cs="Times New Roman"/>
          <w:sz w:val="22"/>
          <w:szCs w:val="20"/>
          <w:lang w:eastAsia="fr-FR"/>
        </w:rPr>
        <w:t xml:space="preserve"> fabrique</w:t>
      </w:r>
      <w:r w:rsidR="00EF0859">
        <w:rPr>
          <w:rFonts w:asciiTheme="majorHAnsi" w:hAnsiTheme="majorHAnsi" w:cs="Times New Roman"/>
          <w:sz w:val="22"/>
          <w:szCs w:val="20"/>
          <w:lang w:eastAsia="fr-FR"/>
        </w:rPr>
        <w:t>r</w:t>
      </w:r>
      <w:r w:rsidR="008656EF">
        <w:rPr>
          <w:rFonts w:asciiTheme="majorHAnsi" w:hAnsiTheme="majorHAnsi" w:cs="Times New Roman"/>
          <w:sz w:val="22"/>
          <w:szCs w:val="20"/>
          <w:lang w:eastAsia="fr-FR"/>
        </w:rPr>
        <w:t xml:space="preserve"> </w:t>
      </w:r>
      <w:r w:rsidR="00EF0859">
        <w:rPr>
          <w:rFonts w:asciiTheme="majorHAnsi" w:hAnsiTheme="majorHAnsi" w:cs="Times New Roman"/>
          <w:sz w:val="22"/>
          <w:szCs w:val="20"/>
          <w:lang w:eastAsia="fr-FR"/>
        </w:rPr>
        <w:t>ma propre</w:t>
      </w:r>
      <w:r w:rsidR="008656EF">
        <w:rPr>
          <w:rFonts w:asciiTheme="majorHAnsi" w:hAnsiTheme="majorHAnsi" w:cs="Times New Roman"/>
          <w:sz w:val="22"/>
          <w:szCs w:val="20"/>
          <w:lang w:eastAsia="fr-FR"/>
        </w:rPr>
        <w:t xml:space="preserve"> bouée ».</w:t>
      </w:r>
    </w:p>
    <w:p w:rsidR="006B0CE4" w:rsidRPr="00311994" w:rsidRDefault="001701CC" w:rsidP="00575E51">
      <w:pPr>
        <w:spacing w:beforeLines="1" w:afterLines="1"/>
        <w:jc w:val="both"/>
        <w:rPr>
          <w:rFonts w:asciiTheme="majorHAnsi" w:hAnsiTheme="majorHAnsi" w:cs="Times New Roman"/>
          <w:sz w:val="22"/>
          <w:szCs w:val="20"/>
          <w:lang w:eastAsia="fr-FR"/>
        </w:rPr>
      </w:pPr>
      <w:r w:rsidRPr="00311994">
        <w:rPr>
          <w:rFonts w:asciiTheme="majorHAnsi" w:hAnsiTheme="majorHAnsi" w:cs="Times New Roman"/>
          <w:sz w:val="22"/>
          <w:szCs w:val="20"/>
          <w:lang w:eastAsia="fr-FR"/>
        </w:rPr>
        <w:t>Lacan aimait</w:t>
      </w:r>
      <w:r w:rsidR="006B0CE4" w:rsidRPr="00311994">
        <w:rPr>
          <w:rFonts w:asciiTheme="majorHAnsi" w:hAnsiTheme="majorHAnsi" w:cs="Times New Roman"/>
          <w:sz w:val="22"/>
          <w:szCs w:val="20"/>
          <w:lang w:eastAsia="fr-FR"/>
        </w:rPr>
        <w:t xml:space="preserve"> dire que l’acte analytique était « insensé », au sens de « pas de sens ». Vous pou</w:t>
      </w:r>
      <w:r w:rsidR="00B852D6" w:rsidRPr="00311994">
        <w:rPr>
          <w:rFonts w:asciiTheme="majorHAnsi" w:hAnsiTheme="majorHAnsi" w:cs="Times New Roman"/>
          <w:sz w:val="22"/>
          <w:szCs w:val="20"/>
          <w:lang w:eastAsia="fr-FR"/>
        </w:rPr>
        <w:t>rriez vous demander  alors : « Q</w:t>
      </w:r>
      <w:r w:rsidR="006B0CE4" w:rsidRPr="00311994">
        <w:rPr>
          <w:rFonts w:asciiTheme="majorHAnsi" w:hAnsiTheme="majorHAnsi" w:cs="Times New Roman"/>
          <w:sz w:val="22"/>
          <w:szCs w:val="20"/>
          <w:lang w:eastAsia="fr-FR"/>
        </w:rPr>
        <w:t xml:space="preserve">ue peut être un « acte » analytique  » ? Lacan en donne, dans son Séminaire </w:t>
      </w:r>
      <w:r w:rsidR="006B0CE4" w:rsidRPr="00311994">
        <w:rPr>
          <w:rFonts w:asciiTheme="majorHAnsi" w:hAnsiTheme="majorHAnsi" w:cs="Times New Roman"/>
          <w:i/>
          <w:sz w:val="22"/>
          <w:szCs w:val="20"/>
          <w:lang w:eastAsia="fr-FR"/>
        </w:rPr>
        <w:t>L’acte analytique,</w:t>
      </w:r>
      <w:r w:rsidR="006B0CE4" w:rsidRPr="00311994">
        <w:rPr>
          <w:rFonts w:asciiTheme="majorHAnsi" w:hAnsiTheme="majorHAnsi" w:cs="Times New Roman"/>
          <w:sz w:val="22"/>
          <w:szCs w:val="20"/>
          <w:lang w:eastAsia="fr-FR"/>
        </w:rPr>
        <w:t xml:space="preserve"> une définition minimale : c’est ce qui fait que les choses ne sont plus pareilles </w:t>
      </w:r>
      <w:r w:rsidR="006B0CE4" w:rsidRPr="00311994">
        <w:rPr>
          <w:rFonts w:asciiTheme="majorHAnsi" w:hAnsiTheme="majorHAnsi" w:cs="Times New Roman"/>
          <w:i/>
          <w:sz w:val="22"/>
          <w:szCs w:val="20"/>
          <w:lang w:eastAsia="fr-FR"/>
        </w:rPr>
        <w:t>après</w:t>
      </w:r>
      <w:r w:rsidR="006B0CE4" w:rsidRPr="00311994">
        <w:rPr>
          <w:rFonts w:asciiTheme="majorHAnsi" w:hAnsiTheme="majorHAnsi" w:cs="Times New Roman"/>
          <w:sz w:val="22"/>
          <w:szCs w:val="20"/>
          <w:lang w:eastAsia="fr-FR"/>
        </w:rPr>
        <w:t xml:space="preserve"> qu’</w:t>
      </w:r>
      <w:r w:rsidR="006B0CE4" w:rsidRPr="00311994">
        <w:rPr>
          <w:rFonts w:asciiTheme="majorHAnsi" w:hAnsiTheme="majorHAnsi" w:cs="Times New Roman"/>
          <w:i/>
          <w:sz w:val="22"/>
          <w:szCs w:val="20"/>
          <w:lang w:eastAsia="fr-FR"/>
        </w:rPr>
        <w:t>avant</w:t>
      </w:r>
      <w:r w:rsidR="006B0CE4" w:rsidRPr="00311994">
        <w:rPr>
          <w:rFonts w:asciiTheme="majorHAnsi" w:hAnsiTheme="majorHAnsi" w:cs="Times New Roman"/>
          <w:sz w:val="22"/>
          <w:szCs w:val="20"/>
          <w:lang w:eastAsia="fr-FR"/>
        </w:rPr>
        <w:t>. Quelque chose a bougé, a changé dans l’édifice architectural et c’est irréversible. Nous l’entendons dans le discours de nos patients quand ils commencent à dire : « C’est étrange, avant je disais ou faisais ou ressentais ceci ou cela, maintenant quelque chose a changé, je dis ou fais ou ressens cela ». L’analysant pianote sur son clavier, tel le concertiste jouant une pièce de musique sur un « piano préparé » à son insu</w:t>
      </w:r>
      <w:r w:rsidR="00FC3320" w:rsidRPr="00311994">
        <w:rPr>
          <w:rFonts w:asciiTheme="majorHAnsi" w:hAnsiTheme="majorHAnsi" w:cs="Times New Roman"/>
          <w:sz w:val="22"/>
          <w:szCs w:val="20"/>
          <w:lang w:eastAsia="fr-FR"/>
        </w:rPr>
        <w:t xml:space="preserve"> (croit-il)</w:t>
      </w:r>
      <w:r w:rsidR="006B0CE4" w:rsidRPr="00311994">
        <w:rPr>
          <w:rFonts w:asciiTheme="majorHAnsi" w:hAnsiTheme="majorHAnsi" w:cs="Times New Roman"/>
          <w:sz w:val="22"/>
          <w:szCs w:val="20"/>
          <w:lang w:eastAsia="fr-FR"/>
        </w:rPr>
        <w:t xml:space="preserve">, un piano qui restitue des sons inhabituels et discordants. Le sujet est ce clavier qui active des cordes embarrassées par des objets sur-ajoutés qui viennent étonner l’analysant et lui faire croire qu’il rate sa prestation malgré l’application qu’il y met.  Vous aurez compris que je veux imager le ratage structurel de l’Etre dans son essence. </w:t>
      </w:r>
    </w:p>
    <w:p w:rsidR="00A70B45" w:rsidRPr="00311994" w:rsidRDefault="006B0CE4" w:rsidP="00575E51">
      <w:pPr>
        <w:spacing w:beforeLines="1" w:afterLines="1"/>
        <w:jc w:val="both"/>
        <w:rPr>
          <w:rFonts w:asciiTheme="majorHAnsi" w:hAnsiTheme="majorHAnsi" w:cs="Times New Roman"/>
          <w:sz w:val="22"/>
          <w:szCs w:val="20"/>
          <w:lang w:eastAsia="fr-FR"/>
        </w:rPr>
      </w:pPr>
      <w:r w:rsidRPr="00311994">
        <w:rPr>
          <w:rFonts w:asciiTheme="majorHAnsi" w:hAnsiTheme="majorHAnsi" w:cs="Times New Roman"/>
          <w:sz w:val="22"/>
          <w:szCs w:val="20"/>
          <w:lang w:eastAsia="fr-FR"/>
        </w:rPr>
        <w:t xml:space="preserve">Revenant à la question du sexuel, savoir que cela rate toujours (le « Il n’y a pas de rapport sexuel » de Lacan nous l’enseigne) nous donne la dimension de la prétention qu’il y aurait à </w:t>
      </w:r>
      <w:r w:rsidRPr="00311994">
        <w:rPr>
          <w:rFonts w:asciiTheme="majorHAnsi" w:hAnsiTheme="majorHAnsi" w:cs="Times New Roman"/>
          <w:i/>
          <w:sz w:val="22"/>
          <w:szCs w:val="20"/>
          <w:lang w:eastAsia="fr-FR"/>
        </w:rPr>
        <w:t>savoir pour un</w:t>
      </w:r>
      <w:r w:rsidRPr="00311994">
        <w:rPr>
          <w:rFonts w:asciiTheme="majorHAnsi" w:hAnsiTheme="majorHAnsi" w:cs="Times New Roman"/>
          <w:sz w:val="22"/>
          <w:szCs w:val="20"/>
          <w:lang w:eastAsia="fr-FR"/>
        </w:rPr>
        <w:t xml:space="preserve"> </w:t>
      </w:r>
      <w:r w:rsidR="00D23929">
        <w:rPr>
          <w:rFonts w:asciiTheme="majorHAnsi" w:hAnsiTheme="majorHAnsi" w:cs="Times New Roman"/>
          <w:sz w:val="22"/>
          <w:szCs w:val="20"/>
          <w:lang w:eastAsia="fr-FR"/>
        </w:rPr>
        <w:t xml:space="preserve"> </w:t>
      </w:r>
      <w:r w:rsidRPr="00311994">
        <w:rPr>
          <w:rFonts w:asciiTheme="majorHAnsi" w:hAnsiTheme="majorHAnsi" w:cs="Times New Roman"/>
          <w:i/>
          <w:sz w:val="22"/>
          <w:szCs w:val="20"/>
          <w:lang w:eastAsia="fr-FR"/>
        </w:rPr>
        <w:t>autre</w:t>
      </w:r>
      <w:r w:rsidRPr="00311994">
        <w:rPr>
          <w:rFonts w:asciiTheme="majorHAnsi" w:hAnsiTheme="majorHAnsi" w:cs="Times New Roman"/>
          <w:sz w:val="22"/>
          <w:szCs w:val="20"/>
          <w:lang w:eastAsia="fr-FR"/>
        </w:rPr>
        <w:t xml:space="preserve"> comment ne pas « rater » son rapport à l’autre. Le non-rapport sexuel ne signifie pas qu’</w:t>
      </w:r>
      <w:r w:rsidRPr="00311994">
        <w:rPr>
          <w:rFonts w:asciiTheme="majorHAnsi" w:hAnsiTheme="majorHAnsi" w:cs="Times New Roman"/>
          <w:i/>
          <w:sz w:val="22"/>
          <w:szCs w:val="20"/>
          <w:lang w:eastAsia="fr-FR"/>
        </w:rPr>
        <w:t>il n’y a pas</w:t>
      </w:r>
      <w:r w:rsidRPr="00311994">
        <w:rPr>
          <w:rFonts w:asciiTheme="majorHAnsi" w:hAnsiTheme="majorHAnsi" w:cs="Times New Roman"/>
          <w:sz w:val="22"/>
          <w:szCs w:val="20"/>
          <w:lang w:eastAsia="fr-FR"/>
        </w:rPr>
        <w:t xml:space="preserve"> d’a</w:t>
      </w:r>
      <w:r w:rsidR="00C548CD" w:rsidRPr="00311994">
        <w:rPr>
          <w:rFonts w:asciiTheme="majorHAnsi" w:hAnsiTheme="majorHAnsi" w:cs="Times New Roman"/>
          <w:sz w:val="22"/>
          <w:szCs w:val="20"/>
          <w:lang w:eastAsia="fr-FR"/>
        </w:rPr>
        <w:t>cte sexuel.</w:t>
      </w:r>
      <w:r w:rsidRPr="00311994">
        <w:rPr>
          <w:rFonts w:asciiTheme="majorHAnsi" w:hAnsiTheme="majorHAnsi" w:cs="Times New Roman"/>
          <w:sz w:val="22"/>
          <w:szCs w:val="20"/>
          <w:lang w:eastAsia="fr-FR"/>
        </w:rPr>
        <w:t xml:space="preserve"> Il signifie qu’entre moi et l’autre il n’y a pas de rapport de continuité, qu’il n’y a que des tentatives vouées à l’éc</w:t>
      </w:r>
      <w:r w:rsidR="00A25F02" w:rsidRPr="00311994">
        <w:rPr>
          <w:rFonts w:asciiTheme="majorHAnsi" w:hAnsiTheme="majorHAnsi" w:cs="Times New Roman"/>
          <w:sz w:val="22"/>
          <w:szCs w:val="20"/>
          <w:lang w:eastAsia="fr-FR"/>
        </w:rPr>
        <w:t>hec. Seul l’amour y supplée, disait</w:t>
      </w:r>
      <w:r w:rsidRPr="00311994">
        <w:rPr>
          <w:rFonts w:asciiTheme="majorHAnsi" w:hAnsiTheme="majorHAnsi" w:cs="Times New Roman"/>
          <w:sz w:val="22"/>
          <w:szCs w:val="20"/>
          <w:lang w:eastAsia="fr-FR"/>
        </w:rPr>
        <w:t xml:space="preserve"> Lacan, et nous offre quelques illusions sans lesquelles le désespoir gagnerait</w:t>
      </w:r>
      <w:r w:rsidR="002C13B1" w:rsidRPr="00311994">
        <w:rPr>
          <w:rFonts w:asciiTheme="majorHAnsi" w:hAnsiTheme="majorHAnsi" w:cs="Times New Roman"/>
          <w:sz w:val="22"/>
          <w:szCs w:val="20"/>
          <w:lang w:eastAsia="fr-FR"/>
        </w:rPr>
        <w:t>.</w:t>
      </w:r>
      <w:r w:rsidR="0065570A" w:rsidRPr="00311994">
        <w:rPr>
          <w:rFonts w:asciiTheme="majorHAnsi" w:hAnsiTheme="majorHAnsi" w:cs="Times New Roman"/>
          <w:sz w:val="22"/>
          <w:szCs w:val="20"/>
          <w:lang w:eastAsia="fr-FR"/>
        </w:rPr>
        <w:t xml:space="preserve"> </w:t>
      </w:r>
      <w:r w:rsidR="00192651" w:rsidRPr="00311994">
        <w:rPr>
          <w:rFonts w:asciiTheme="majorHAnsi" w:hAnsiTheme="majorHAnsi" w:cs="Times New Roman"/>
          <w:sz w:val="22"/>
          <w:szCs w:val="20"/>
          <w:lang w:eastAsia="fr-FR"/>
        </w:rPr>
        <w:t xml:space="preserve"> Alors puis-je</w:t>
      </w:r>
      <w:r w:rsidRPr="00311994">
        <w:rPr>
          <w:rFonts w:asciiTheme="majorHAnsi" w:hAnsiTheme="majorHAnsi" w:cs="Times New Roman"/>
          <w:sz w:val="22"/>
          <w:szCs w:val="20"/>
          <w:lang w:eastAsia="fr-FR"/>
        </w:rPr>
        <w:t xml:space="preserve"> croire par l’illusion de l’amour que l’autre viendra combler mon incomplétude ontologique</w:t>
      </w:r>
      <w:r w:rsidR="00AA7B74" w:rsidRPr="00311994">
        <w:rPr>
          <w:rFonts w:asciiTheme="majorHAnsi" w:hAnsiTheme="majorHAnsi" w:cs="Times New Roman"/>
          <w:sz w:val="22"/>
          <w:szCs w:val="20"/>
          <w:lang w:eastAsia="fr-FR"/>
        </w:rPr>
        <w:t> ?</w:t>
      </w:r>
      <w:r w:rsidRPr="00311994">
        <w:rPr>
          <w:rFonts w:asciiTheme="majorHAnsi" w:hAnsiTheme="majorHAnsi" w:cs="Times New Roman"/>
          <w:sz w:val="22"/>
          <w:szCs w:val="20"/>
          <w:lang w:eastAsia="fr-FR"/>
        </w:rPr>
        <w:t xml:space="preserve"> Dans un entretien avec Eric Marty, Jacques Alain Miller dit ceci : «  En définitive, entre ces êtres parlants et parlés, ces « parlêtres », néologisme de Lacan, il peut se tisser quelque chose qui ressemble à un rapport, mais ce ne sera jamais qu’une pièce rapportée, une liaison contingente, singulière, instable, révocable, qui s’établit toujours de traviole »</w:t>
      </w:r>
      <w:r w:rsidR="00C4006F" w:rsidRPr="00311994">
        <w:rPr>
          <w:rFonts w:asciiTheme="majorHAnsi" w:hAnsiTheme="majorHAnsi" w:cs="Times New Roman"/>
          <w:sz w:val="22"/>
          <w:szCs w:val="20"/>
          <w:lang w:eastAsia="fr-FR"/>
        </w:rPr>
        <w:t xml:space="preserve"> (</w:t>
      </w:r>
      <w:r w:rsidR="00F06C3C" w:rsidRPr="00311994">
        <w:rPr>
          <w:rFonts w:asciiTheme="majorHAnsi" w:hAnsiTheme="majorHAnsi" w:cs="Times New Roman"/>
          <w:sz w:val="22"/>
          <w:szCs w:val="20"/>
          <w:lang w:eastAsia="fr-FR"/>
        </w:rPr>
        <w:t>Entretien paru dans</w:t>
      </w:r>
      <w:r w:rsidR="007B4599" w:rsidRPr="00311994">
        <w:rPr>
          <w:rFonts w:asciiTheme="majorHAnsi" w:hAnsiTheme="majorHAnsi" w:cs="Times New Roman"/>
          <w:sz w:val="22"/>
          <w:szCs w:val="20"/>
          <w:lang w:eastAsia="fr-FR"/>
        </w:rPr>
        <w:t xml:space="preserve"> </w:t>
      </w:r>
      <w:r w:rsidR="00F06C3C" w:rsidRPr="00311994">
        <w:rPr>
          <w:rFonts w:asciiTheme="majorHAnsi" w:hAnsiTheme="majorHAnsi" w:cs="Times New Roman"/>
          <w:sz w:val="22"/>
          <w:szCs w:val="20"/>
          <w:lang w:eastAsia="fr-FR"/>
        </w:rPr>
        <w:t>« </w:t>
      </w:r>
      <w:r w:rsidR="007B4599" w:rsidRPr="00311994">
        <w:rPr>
          <w:rFonts w:asciiTheme="majorHAnsi" w:hAnsiTheme="majorHAnsi" w:cs="Times New Roman"/>
          <w:sz w:val="22"/>
          <w:szCs w:val="20"/>
          <w:lang w:eastAsia="fr-FR"/>
        </w:rPr>
        <w:t>La règle du jeu</w:t>
      </w:r>
      <w:r w:rsidR="00F06C3C" w:rsidRPr="00311994">
        <w:rPr>
          <w:rFonts w:asciiTheme="majorHAnsi" w:hAnsiTheme="majorHAnsi" w:cs="Times New Roman"/>
          <w:sz w:val="22"/>
          <w:szCs w:val="20"/>
          <w:lang w:eastAsia="fr-FR"/>
        </w:rPr>
        <w:t> »</w:t>
      </w:r>
      <w:r w:rsidR="007B4599" w:rsidRPr="00311994">
        <w:rPr>
          <w:rFonts w:asciiTheme="majorHAnsi" w:hAnsiTheme="majorHAnsi" w:cs="Times New Roman"/>
          <w:sz w:val="22"/>
          <w:szCs w:val="20"/>
          <w:lang w:eastAsia="fr-FR"/>
        </w:rPr>
        <w:t>)</w:t>
      </w:r>
      <w:r w:rsidRPr="00311994">
        <w:rPr>
          <w:rFonts w:asciiTheme="majorHAnsi" w:hAnsiTheme="majorHAnsi" w:cs="Times New Roman"/>
          <w:sz w:val="22"/>
          <w:szCs w:val="20"/>
          <w:lang w:eastAsia="fr-FR"/>
        </w:rPr>
        <w:t>. Comme le fa</w:t>
      </w:r>
      <w:r w:rsidR="00641544" w:rsidRPr="00311994">
        <w:rPr>
          <w:rFonts w:asciiTheme="majorHAnsi" w:hAnsiTheme="majorHAnsi" w:cs="Times New Roman"/>
          <w:sz w:val="22"/>
          <w:szCs w:val="20"/>
          <w:lang w:eastAsia="fr-FR"/>
        </w:rPr>
        <w:t>meux « piano préparé » de John C</w:t>
      </w:r>
      <w:r w:rsidRPr="00311994">
        <w:rPr>
          <w:rFonts w:asciiTheme="majorHAnsi" w:hAnsiTheme="majorHAnsi" w:cs="Times New Roman"/>
          <w:sz w:val="22"/>
          <w:szCs w:val="20"/>
          <w:lang w:eastAsia="fr-FR"/>
        </w:rPr>
        <w:t>age</w:t>
      </w:r>
      <w:r w:rsidR="002B47CC" w:rsidRPr="00311994">
        <w:rPr>
          <w:rFonts w:asciiTheme="majorHAnsi" w:hAnsiTheme="majorHAnsi" w:cs="Times New Roman"/>
          <w:sz w:val="22"/>
          <w:szCs w:val="20"/>
          <w:lang w:eastAsia="fr-FR"/>
        </w:rPr>
        <w:t xml:space="preserve">. Mais le </w:t>
      </w:r>
      <w:r w:rsidR="001D1058" w:rsidRPr="00311994">
        <w:rPr>
          <w:rFonts w:asciiTheme="majorHAnsi" w:hAnsiTheme="majorHAnsi" w:cs="Times New Roman"/>
          <w:sz w:val="22"/>
          <w:szCs w:val="20"/>
          <w:lang w:eastAsia="fr-FR"/>
        </w:rPr>
        <w:t xml:space="preserve">caractère </w:t>
      </w:r>
      <w:r w:rsidR="002B47CC" w:rsidRPr="00311994">
        <w:rPr>
          <w:rFonts w:asciiTheme="majorHAnsi" w:hAnsiTheme="majorHAnsi" w:cs="Times New Roman"/>
          <w:sz w:val="22"/>
          <w:szCs w:val="20"/>
          <w:lang w:eastAsia="fr-FR"/>
        </w:rPr>
        <w:t>« </w:t>
      </w:r>
      <w:r w:rsidR="001D1058" w:rsidRPr="00311994">
        <w:rPr>
          <w:rFonts w:asciiTheme="majorHAnsi" w:hAnsiTheme="majorHAnsi" w:cs="Times New Roman"/>
          <w:sz w:val="22"/>
          <w:szCs w:val="20"/>
          <w:lang w:eastAsia="fr-FR"/>
        </w:rPr>
        <w:t xml:space="preserve">de </w:t>
      </w:r>
      <w:r w:rsidR="002B47CC" w:rsidRPr="00311994">
        <w:rPr>
          <w:rFonts w:asciiTheme="majorHAnsi" w:hAnsiTheme="majorHAnsi" w:cs="Times New Roman"/>
          <w:sz w:val="22"/>
          <w:szCs w:val="20"/>
          <w:lang w:eastAsia="fr-FR"/>
        </w:rPr>
        <w:t xml:space="preserve">traviole » </w:t>
      </w:r>
      <w:r w:rsidRPr="00311994">
        <w:rPr>
          <w:rFonts w:asciiTheme="majorHAnsi" w:hAnsiTheme="majorHAnsi" w:cs="Times New Roman"/>
          <w:sz w:val="22"/>
          <w:szCs w:val="20"/>
          <w:lang w:eastAsia="fr-FR"/>
        </w:rPr>
        <w:t xml:space="preserve"> n’en permet pas</w:t>
      </w:r>
      <w:r w:rsidR="006579C7" w:rsidRPr="00311994">
        <w:rPr>
          <w:rFonts w:asciiTheme="majorHAnsi" w:hAnsiTheme="majorHAnsi" w:cs="Times New Roman"/>
          <w:sz w:val="22"/>
          <w:szCs w:val="20"/>
          <w:lang w:eastAsia="fr-FR"/>
        </w:rPr>
        <w:t xml:space="preserve"> moins des créations originales, </w:t>
      </w:r>
      <w:r w:rsidR="000E7818" w:rsidRPr="00311994">
        <w:rPr>
          <w:rFonts w:asciiTheme="majorHAnsi" w:hAnsiTheme="majorHAnsi" w:cs="Times New Roman"/>
          <w:sz w:val="22"/>
          <w:szCs w:val="20"/>
          <w:lang w:eastAsia="fr-FR"/>
        </w:rPr>
        <w:t xml:space="preserve">de nouveaux agencements, </w:t>
      </w:r>
      <w:r w:rsidR="006579C7" w:rsidRPr="00311994">
        <w:rPr>
          <w:rFonts w:asciiTheme="majorHAnsi" w:hAnsiTheme="majorHAnsi" w:cs="Times New Roman"/>
          <w:sz w:val="22"/>
          <w:szCs w:val="20"/>
          <w:lang w:eastAsia="fr-FR"/>
        </w:rPr>
        <w:t>des surprises.</w:t>
      </w:r>
      <w:r w:rsidR="00D77B96" w:rsidRPr="00311994">
        <w:rPr>
          <w:rFonts w:asciiTheme="majorHAnsi" w:hAnsiTheme="majorHAnsi" w:cs="Times New Roman"/>
          <w:sz w:val="22"/>
          <w:szCs w:val="20"/>
          <w:lang w:eastAsia="fr-FR"/>
        </w:rPr>
        <w:t xml:space="preserve"> C’est l’effet de « surprise » qui vient faire rupture avec le</w:t>
      </w:r>
      <w:r w:rsidR="001B5971" w:rsidRPr="00311994">
        <w:rPr>
          <w:rFonts w:asciiTheme="majorHAnsi" w:hAnsiTheme="majorHAnsi" w:cs="Times New Roman"/>
          <w:sz w:val="22"/>
          <w:szCs w:val="20"/>
          <w:lang w:eastAsia="fr-FR"/>
        </w:rPr>
        <w:t xml:space="preserve"> moulin à </w:t>
      </w:r>
      <w:r w:rsidR="001B5971" w:rsidRPr="005848C6">
        <w:rPr>
          <w:rFonts w:asciiTheme="majorHAnsi" w:hAnsiTheme="majorHAnsi" w:cs="Times New Roman"/>
          <w:sz w:val="22"/>
          <w:szCs w:val="20"/>
          <w:lang w:eastAsia="fr-FR"/>
        </w:rPr>
        <w:t>paroles et</w:t>
      </w:r>
      <w:r w:rsidR="00D72B1F" w:rsidRPr="005848C6">
        <w:rPr>
          <w:rFonts w:asciiTheme="majorHAnsi" w:hAnsiTheme="majorHAnsi" w:cs="Times New Roman"/>
          <w:sz w:val="22"/>
          <w:szCs w:val="20"/>
          <w:lang w:eastAsia="fr-FR"/>
        </w:rPr>
        <w:t xml:space="preserve"> saisir</w:t>
      </w:r>
      <w:r w:rsidR="001B5971" w:rsidRPr="005848C6">
        <w:rPr>
          <w:rFonts w:asciiTheme="majorHAnsi" w:hAnsiTheme="majorHAnsi" w:cs="Times New Roman"/>
          <w:sz w:val="22"/>
          <w:szCs w:val="20"/>
          <w:lang w:eastAsia="fr-FR"/>
        </w:rPr>
        <w:t xml:space="preserve"> analysant et analyste</w:t>
      </w:r>
      <w:r w:rsidR="007F6BD1" w:rsidRPr="005848C6">
        <w:rPr>
          <w:rFonts w:asciiTheme="majorHAnsi" w:hAnsiTheme="majorHAnsi" w:cs="Times New Roman"/>
          <w:sz w:val="22"/>
          <w:szCs w:val="20"/>
          <w:lang w:eastAsia="fr-FR"/>
        </w:rPr>
        <w:t xml:space="preserve">. </w:t>
      </w:r>
      <w:r w:rsidR="005848C6" w:rsidRPr="005848C6">
        <w:rPr>
          <w:rFonts w:asciiTheme="majorHAnsi" w:hAnsiTheme="majorHAnsi" w:cs="Times"/>
          <w:sz w:val="22"/>
          <w:szCs w:val="36"/>
        </w:rPr>
        <w:t>L</w:t>
      </w:r>
      <w:r w:rsidR="006E77C4" w:rsidRPr="005848C6">
        <w:rPr>
          <w:rFonts w:asciiTheme="majorHAnsi" w:hAnsiTheme="majorHAnsi" w:cs="Times"/>
          <w:sz w:val="22"/>
          <w:szCs w:val="36"/>
        </w:rPr>
        <w:t xml:space="preserve">’expérience </w:t>
      </w:r>
      <w:r w:rsidR="005848C6">
        <w:rPr>
          <w:rFonts w:asciiTheme="majorHAnsi" w:hAnsiTheme="majorHAnsi" w:cs="Times"/>
          <w:sz w:val="22"/>
          <w:szCs w:val="36"/>
        </w:rPr>
        <w:t xml:space="preserve">sublimatoire de la cure vient </w:t>
      </w:r>
      <w:r w:rsidR="000E72FE">
        <w:rPr>
          <w:rFonts w:asciiTheme="majorHAnsi" w:hAnsiTheme="majorHAnsi" w:cs="Times"/>
          <w:sz w:val="22"/>
          <w:szCs w:val="36"/>
        </w:rPr>
        <w:t>ré-</w:t>
      </w:r>
      <w:r w:rsidR="003F6A1D">
        <w:rPr>
          <w:rFonts w:asciiTheme="majorHAnsi" w:hAnsiTheme="majorHAnsi" w:cs="Times"/>
          <w:sz w:val="22"/>
          <w:szCs w:val="36"/>
        </w:rPr>
        <w:t xml:space="preserve">écrire la symphonie </w:t>
      </w:r>
      <w:r w:rsidR="00C616ED">
        <w:rPr>
          <w:rFonts w:asciiTheme="majorHAnsi" w:hAnsiTheme="majorHAnsi" w:cs="Times"/>
          <w:sz w:val="22"/>
          <w:szCs w:val="36"/>
        </w:rPr>
        <w:t xml:space="preserve"> </w:t>
      </w:r>
      <w:r w:rsidR="003F6A1D">
        <w:rPr>
          <w:rFonts w:asciiTheme="majorHAnsi" w:hAnsiTheme="majorHAnsi" w:cs="Times"/>
          <w:sz w:val="22"/>
          <w:szCs w:val="36"/>
        </w:rPr>
        <w:t>du non-rapport sexuel et crée</w:t>
      </w:r>
      <w:r w:rsidR="00C616ED">
        <w:rPr>
          <w:rFonts w:asciiTheme="majorHAnsi" w:hAnsiTheme="majorHAnsi" w:cs="Times"/>
          <w:sz w:val="22"/>
          <w:szCs w:val="36"/>
        </w:rPr>
        <w:t xml:space="preserve"> u</w:t>
      </w:r>
      <w:r w:rsidR="003F6A1D">
        <w:rPr>
          <w:rFonts w:asciiTheme="majorHAnsi" w:hAnsiTheme="majorHAnsi" w:cs="Times"/>
          <w:sz w:val="22"/>
          <w:szCs w:val="36"/>
        </w:rPr>
        <w:t>ne nouvelle façon d’exister comme Etre sexué.</w:t>
      </w:r>
      <w:r w:rsidR="00C616ED">
        <w:rPr>
          <w:rFonts w:asciiTheme="majorHAnsi" w:hAnsiTheme="majorHAnsi" w:cs="Times"/>
          <w:sz w:val="22"/>
          <w:szCs w:val="36"/>
        </w:rPr>
        <w:t xml:space="preserve"> </w:t>
      </w:r>
    </w:p>
    <w:p w:rsidR="006579C7" w:rsidRPr="00311994" w:rsidRDefault="006579C7" w:rsidP="00575E51">
      <w:pPr>
        <w:spacing w:beforeLines="1" w:afterLines="1"/>
        <w:jc w:val="both"/>
        <w:rPr>
          <w:rFonts w:asciiTheme="majorHAnsi" w:hAnsiTheme="majorHAnsi" w:cs="Times New Roman"/>
          <w:sz w:val="22"/>
          <w:szCs w:val="20"/>
          <w:lang w:eastAsia="fr-FR"/>
        </w:rPr>
      </w:pPr>
    </w:p>
    <w:p w:rsidR="00FA678A" w:rsidRPr="00311994" w:rsidRDefault="00FA678A" w:rsidP="006B0CE4">
      <w:pPr>
        <w:pStyle w:val="articleparagraph"/>
        <w:spacing w:before="2" w:after="2"/>
        <w:jc w:val="both"/>
        <w:rPr>
          <w:rFonts w:asciiTheme="majorHAnsi" w:hAnsiTheme="majorHAnsi" w:cs="Times New Roman"/>
          <w:sz w:val="22"/>
        </w:rPr>
      </w:pPr>
    </w:p>
    <w:p w:rsidR="006B0CE4" w:rsidRPr="00311994" w:rsidRDefault="00803E46" w:rsidP="00803E46">
      <w:pPr>
        <w:pStyle w:val="articleparagraph"/>
        <w:spacing w:before="2" w:after="2"/>
        <w:rPr>
          <w:rFonts w:asciiTheme="majorHAnsi" w:hAnsiTheme="majorHAnsi" w:cs="Times New Roman"/>
          <w:b/>
          <w:i/>
          <w:sz w:val="22"/>
        </w:rPr>
      </w:pPr>
      <w:r w:rsidRPr="00311994">
        <w:rPr>
          <w:rFonts w:asciiTheme="majorHAnsi" w:hAnsiTheme="majorHAnsi" w:cs="Times New Roman"/>
          <w:b/>
          <w:i/>
          <w:sz w:val="22"/>
        </w:rPr>
        <w:t>La psychanalyse est-elle « queer » ?</w:t>
      </w:r>
    </w:p>
    <w:p w:rsidR="006B0CE4" w:rsidRPr="00311994" w:rsidRDefault="006B0CE4" w:rsidP="006B0CE4">
      <w:pPr>
        <w:pStyle w:val="articleparagraph"/>
        <w:spacing w:before="2" w:after="2"/>
        <w:jc w:val="both"/>
        <w:rPr>
          <w:rFonts w:asciiTheme="majorHAnsi" w:hAnsiTheme="majorHAnsi" w:cs="Times New Roman"/>
          <w:sz w:val="22"/>
        </w:rPr>
      </w:pPr>
    </w:p>
    <w:p w:rsidR="005259FA" w:rsidRPr="00311994" w:rsidRDefault="006B0CE4" w:rsidP="006B0CE4">
      <w:pPr>
        <w:pStyle w:val="articleparagraph"/>
        <w:spacing w:before="2" w:after="2"/>
        <w:jc w:val="both"/>
        <w:rPr>
          <w:rFonts w:asciiTheme="majorHAnsi" w:hAnsiTheme="majorHAnsi" w:cs="Times New Roman"/>
          <w:sz w:val="22"/>
        </w:rPr>
      </w:pPr>
      <w:r w:rsidRPr="00311994">
        <w:rPr>
          <w:rFonts w:asciiTheme="majorHAnsi" w:hAnsiTheme="majorHAnsi" w:cs="Times New Roman"/>
          <w:sz w:val="22"/>
        </w:rPr>
        <w:t xml:space="preserve">Un philosophe-psychanalyste, Fabrice Bourlez, qui a publié en 2018 </w:t>
      </w:r>
      <w:r w:rsidRPr="00311994">
        <w:rPr>
          <w:rFonts w:asciiTheme="majorHAnsi" w:hAnsiTheme="majorHAnsi" w:cs="Times New Roman"/>
          <w:i/>
          <w:sz w:val="22"/>
        </w:rPr>
        <w:t xml:space="preserve">Queer psychanalyse, Clinique mineure et déconstruction de genre </w:t>
      </w:r>
      <w:r w:rsidR="002D73D4" w:rsidRPr="00311994">
        <w:rPr>
          <w:rFonts w:asciiTheme="majorHAnsi" w:hAnsiTheme="majorHAnsi" w:cs="Times New Roman"/>
          <w:sz w:val="22"/>
        </w:rPr>
        <w:t>formule un vœu :</w:t>
      </w:r>
      <w:r w:rsidRPr="00311994">
        <w:rPr>
          <w:rFonts w:asciiTheme="majorHAnsi" w:hAnsiTheme="majorHAnsi" w:cs="Times New Roman"/>
          <w:sz w:val="22"/>
        </w:rPr>
        <w:t xml:space="preserve"> « Le changement, le mouvement vient toujours du Dehors, de ce qui fait irruption sur la scène analytique, contre elle, déconstructions idéologiques, philosophiques, partisanes y compris. Le Dehors entre dans nos cabinets, dans nos institutions et nous prie de nous plier. Il nous enjoint de ne pas répéter. Il  nous demande de ne pas systématiser. Bref, inventer</w:t>
      </w:r>
      <w:r w:rsidRPr="00311994">
        <w:rPr>
          <w:rStyle w:val="Marquenotebasdepage"/>
          <w:rFonts w:asciiTheme="majorHAnsi" w:hAnsiTheme="majorHAnsi" w:cs="Times New Roman"/>
          <w:sz w:val="22"/>
        </w:rPr>
        <w:footnoteReference w:id="17"/>
      </w:r>
      <w:r w:rsidRPr="00311994">
        <w:rPr>
          <w:rFonts w:asciiTheme="majorHAnsi" w:hAnsiTheme="majorHAnsi" w:cs="Times New Roman"/>
          <w:sz w:val="22"/>
        </w:rPr>
        <w:t> ». J’ajoute, que si une ou un psychanalyste est dans l’incapacité de se mettre au diapason de la subjectivité de son époque, alors il doit renoncer à la psychana</w:t>
      </w:r>
      <w:r w:rsidR="00D70EB4" w:rsidRPr="00311994">
        <w:rPr>
          <w:rFonts w:asciiTheme="majorHAnsi" w:hAnsiTheme="majorHAnsi" w:cs="Times New Roman"/>
          <w:sz w:val="22"/>
        </w:rPr>
        <w:t>lyse. Car c’est justement cela l</w:t>
      </w:r>
      <w:r w:rsidRPr="00311994">
        <w:rPr>
          <w:rFonts w:asciiTheme="majorHAnsi" w:hAnsiTheme="majorHAnsi" w:cs="Times New Roman"/>
          <w:sz w:val="22"/>
        </w:rPr>
        <w:t>a spécificité subversive</w:t>
      </w:r>
      <w:r w:rsidR="00C257E1" w:rsidRPr="00311994">
        <w:rPr>
          <w:rFonts w:asciiTheme="majorHAnsi" w:hAnsiTheme="majorHAnsi" w:cs="Times New Roman"/>
          <w:sz w:val="22"/>
        </w:rPr>
        <w:t xml:space="preserve"> de cette discipline</w:t>
      </w:r>
      <w:r w:rsidRPr="00311994">
        <w:rPr>
          <w:rFonts w:asciiTheme="majorHAnsi" w:hAnsiTheme="majorHAnsi" w:cs="Times New Roman"/>
          <w:sz w:val="22"/>
        </w:rPr>
        <w:t xml:space="preserve">. </w:t>
      </w:r>
    </w:p>
    <w:p w:rsidR="006B0CE4" w:rsidRPr="00311994" w:rsidRDefault="006B0CE4" w:rsidP="006B0CE4">
      <w:pPr>
        <w:pStyle w:val="articleparagraph"/>
        <w:spacing w:before="2" w:after="2"/>
        <w:jc w:val="both"/>
        <w:rPr>
          <w:rFonts w:asciiTheme="majorHAnsi" w:hAnsiTheme="majorHAnsi" w:cs="Times New Roman"/>
          <w:sz w:val="22"/>
        </w:rPr>
      </w:pPr>
    </w:p>
    <w:p w:rsidR="006B0CE4" w:rsidRPr="00311994" w:rsidRDefault="006B0CE4" w:rsidP="006B0CE4">
      <w:pPr>
        <w:pStyle w:val="articleparagraph"/>
        <w:spacing w:before="2" w:after="2"/>
        <w:jc w:val="both"/>
        <w:rPr>
          <w:rFonts w:asciiTheme="majorHAnsi" w:hAnsiTheme="majorHAnsi" w:cs="Times New Roman"/>
          <w:sz w:val="22"/>
        </w:rPr>
      </w:pPr>
      <w:r w:rsidRPr="00311994">
        <w:rPr>
          <w:rFonts w:asciiTheme="majorHAnsi" w:hAnsiTheme="majorHAnsi" w:cs="Times New Roman"/>
          <w:sz w:val="22"/>
        </w:rPr>
        <w:t xml:space="preserve">J’en arrive à la question un tant soit peu provocatrice contenue dans mon titre : la psychanalyse est-elle « queer », dans le sens « peu commun », « étrange », « bizarre » ? Dans les </w:t>
      </w:r>
      <w:r w:rsidRPr="00311994">
        <w:rPr>
          <w:rFonts w:asciiTheme="majorHAnsi" w:hAnsiTheme="majorHAnsi" w:cs="Times New Roman"/>
          <w:i/>
          <w:sz w:val="22"/>
        </w:rPr>
        <w:t>Trois Essais sur la théorie sexuelle</w:t>
      </w:r>
      <w:r w:rsidRPr="00311994">
        <w:rPr>
          <w:rFonts w:asciiTheme="majorHAnsi" w:hAnsiTheme="majorHAnsi" w:cs="Times New Roman"/>
          <w:sz w:val="22"/>
        </w:rPr>
        <w:t xml:space="preserve">, ou dans </w:t>
      </w:r>
      <w:r w:rsidRPr="00311994">
        <w:rPr>
          <w:rFonts w:asciiTheme="majorHAnsi" w:hAnsiTheme="majorHAnsi" w:cs="Times New Roman"/>
          <w:i/>
          <w:sz w:val="22"/>
        </w:rPr>
        <w:t>Malaise dans la civilisation</w:t>
      </w:r>
      <w:r w:rsidRPr="00311994">
        <w:rPr>
          <w:rFonts w:asciiTheme="majorHAnsi" w:hAnsiTheme="majorHAnsi" w:cs="Times New Roman"/>
          <w:sz w:val="22"/>
        </w:rPr>
        <w:t xml:space="preserve"> nous pouvons lire que pour Freud  homosexualité et hétérosexualité sont problématiques au même titre. Pour Freud les voies du </w:t>
      </w:r>
      <w:r w:rsidR="00386825">
        <w:rPr>
          <w:rFonts w:asciiTheme="majorHAnsi" w:hAnsiTheme="majorHAnsi" w:cs="Times New Roman"/>
          <w:sz w:val="22"/>
        </w:rPr>
        <w:t>désir sont à interroger au-delà d’</w:t>
      </w:r>
      <w:r w:rsidRPr="00311994">
        <w:rPr>
          <w:rFonts w:asciiTheme="majorHAnsi" w:hAnsiTheme="majorHAnsi" w:cs="Times New Roman"/>
          <w:sz w:val="22"/>
        </w:rPr>
        <w:t>une éventuelle orientation ou identité sexuelle. L’objet de la pulsion n’est ni l’objet d’un besoin, ni celui d’un instinct naturel. Il s’agit d’un objet qu’on cherche en permanence, dont on ne peut se passer. Qui insiste. Freud le situe à la lisière de l’intérieur de votre corps et de votre environnement : un composé de corps</w:t>
      </w:r>
      <w:r w:rsidR="00D33517" w:rsidRPr="00311994">
        <w:rPr>
          <w:rFonts w:asciiTheme="majorHAnsi" w:hAnsiTheme="majorHAnsi" w:cs="Times New Roman"/>
          <w:sz w:val="22"/>
        </w:rPr>
        <w:t>, de psychisme</w:t>
      </w:r>
      <w:r w:rsidRPr="00311994">
        <w:rPr>
          <w:rFonts w:asciiTheme="majorHAnsi" w:hAnsiTheme="majorHAnsi" w:cs="Times New Roman"/>
          <w:sz w:val="22"/>
        </w:rPr>
        <w:t xml:space="preserve"> et de culture, en somme. </w:t>
      </w:r>
    </w:p>
    <w:p w:rsidR="006B0CE4" w:rsidRPr="00311994" w:rsidRDefault="006B0CE4" w:rsidP="006B0CE4">
      <w:pPr>
        <w:pStyle w:val="articleparagraph"/>
        <w:spacing w:before="2" w:after="2"/>
        <w:jc w:val="both"/>
        <w:rPr>
          <w:rFonts w:asciiTheme="majorHAnsi" w:hAnsiTheme="majorHAnsi" w:cs="Times New Roman"/>
          <w:sz w:val="22"/>
        </w:rPr>
      </w:pPr>
      <w:r w:rsidRPr="00311994">
        <w:rPr>
          <w:rFonts w:asciiTheme="majorHAnsi" w:hAnsiTheme="majorHAnsi" w:cs="Times New Roman"/>
          <w:sz w:val="22"/>
        </w:rPr>
        <w:t xml:space="preserve">Quelle est la quête essentielle de l’homme ? Son bonheur pulsionnel, répond Freud. </w:t>
      </w:r>
      <w:r w:rsidRPr="00311994">
        <w:rPr>
          <w:rFonts w:asciiTheme="majorHAnsi" w:hAnsiTheme="majorHAnsi"/>
          <w:sz w:val="22"/>
        </w:rPr>
        <w:t xml:space="preserve">Freud n’est pas un admirateur béat de la civilisation de son époque. Il s’insurge contre ce qu’il appelle un </w:t>
      </w:r>
      <w:r w:rsidR="006F42D7" w:rsidRPr="00311994">
        <w:rPr>
          <w:rFonts w:asciiTheme="majorHAnsi" w:hAnsiTheme="majorHAnsi"/>
          <w:sz w:val="22"/>
        </w:rPr>
        <w:t xml:space="preserve"> </w:t>
      </w:r>
      <w:r w:rsidRPr="00311994">
        <w:rPr>
          <w:rFonts w:asciiTheme="majorHAnsi" w:hAnsiTheme="majorHAnsi"/>
          <w:sz w:val="22"/>
        </w:rPr>
        <w:t xml:space="preserve">« renversement » de la culture : de pacifiante et créatrice, elle peut devenir une instance interdictrice, « injuste » selon son propre terme. Il donne l’exemple des mesures restrictives concernant le choix d’objet d’amour. Je le cite : « Le choix d’objet de l’individu sexuellement mature est réduit au sexe opposé, la plupart des satisfactions extra-génitales sont interdites comme  </w:t>
      </w:r>
      <w:r w:rsidR="00324BA0">
        <w:rPr>
          <w:rFonts w:asciiTheme="majorHAnsi" w:hAnsiTheme="majorHAnsi"/>
          <w:sz w:val="22"/>
        </w:rPr>
        <w:t xml:space="preserve"> </w:t>
      </w:r>
      <w:r w:rsidRPr="00311994">
        <w:rPr>
          <w:rFonts w:asciiTheme="majorHAnsi" w:hAnsiTheme="majorHAnsi"/>
          <w:sz w:val="22"/>
        </w:rPr>
        <w:t>perversions</w:t>
      </w:r>
      <w:r w:rsidR="00ED267A">
        <w:rPr>
          <w:rFonts w:asciiTheme="majorHAnsi" w:hAnsiTheme="majorHAnsi"/>
          <w:sz w:val="22"/>
        </w:rPr>
        <w:t xml:space="preserve"> </w:t>
      </w:r>
      <w:r w:rsidRPr="00311994">
        <w:rPr>
          <w:rFonts w:asciiTheme="majorHAnsi" w:hAnsiTheme="majorHAnsi"/>
          <w:sz w:val="22"/>
        </w:rPr>
        <w:sym w:font="Symbol" w:char="F05B"/>
      </w:r>
      <w:r w:rsidRPr="00311994">
        <w:rPr>
          <w:rFonts w:asciiTheme="majorHAnsi" w:hAnsiTheme="majorHAnsi"/>
          <w:sz w:val="22"/>
        </w:rPr>
        <w:t>…</w:t>
      </w:r>
      <w:r w:rsidRPr="00311994">
        <w:rPr>
          <w:rFonts w:asciiTheme="majorHAnsi" w:hAnsiTheme="majorHAnsi"/>
          <w:sz w:val="22"/>
        </w:rPr>
        <w:sym w:font="Symbol" w:char="F05D"/>
      </w:r>
      <w:r w:rsidRPr="00311994">
        <w:rPr>
          <w:rFonts w:asciiTheme="majorHAnsi" w:hAnsiTheme="majorHAnsi"/>
          <w:sz w:val="22"/>
        </w:rPr>
        <w:t>. L’amour génital hétérosexuel continue à subir le préjudice causé par les limitations de la légitimité et de la monogamie </w:t>
      </w:r>
      <w:r w:rsidRPr="00311994">
        <w:rPr>
          <w:rStyle w:val="Marquenotebasdepage"/>
          <w:rFonts w:asciiTheme="majorHAnsi" w:hAnsiTheme="majorHAnsi"/>
          <w:sz w:val="22"/>
        </w:rPr>
        <w:footnoteReference w:id="18"/>
      </w:r>
      <w:r w:rsidRPr="00311994">
        <w:rPr>
          <w:rFonts w:asciiTheme="majorHAnsi" w:hAnsiTheme="majorHAnsi"/>
          <w:sz w:val="22"/>
        </w:rPr>
        <w:t xml:space="preserve">». </w:t>
      </w:r>
    </w:p>
    <w:p w:rsidR="005259FA" w:rsidRPr="00311994" w:rsidRDefault="006B0CE4" w:rsidP="006B0CE4">
      <w:pPr>
        <w:pStyle w:val="articleparagraph"/>
        <w:spacing w:before="2" w:after="2"/>
        <w:jc w:val="both"/>
        <w:rPr>
          <w:rFonts w:asciiTheme="majorHAnsi" w:hAnsiTheme="majorHAnsi" w:cs="Times New Roman"/>
          <w:sz w:val="22"/>
        </w:rPr>
      </w:pPr>
      <w:r w:rsidRPr="00311994">
        <w:rPr>
          <w:rFonts w:asciiTheme="majorHAnsi" w:hAnsiTheme="majorHAnsi" w:cs="Times New Roman"/>
          <w:sz w:val="22"/>
        </w:rPr>
        <w:t xml:space="preserve">Pour Freud il n’y a rien de plus plastique que cet objet pulsionnel, rien de moins conforme à un quelconque ordre sociétal, rien de plus rétif à une quelconque éducation à être fille ou garçon. Quand Freud affirme que nous avons été  des pervers polymorphes, il ne dit pas autre chose : notre libido, toute pleine d’objets pulsionnels, notre vie onirique et notre vie sexuelle ne sont fondamentalement pas </w:t>
      </w:r>
      <w:r w:rsidRPr="00311994">
        <w:rPr>
          <w:rFonts w:asciiTheme="majorHAnsi" w:hAnsiTheme="majorHAnsi" w:cs="Times New Roman"/>
          <w:i/>
          <w:sz w:val="22"/>
        </w:rPr>
        <w:t>straight</w:t>
      </w:r>
      <w:r w:rsidR="007947A0" w:rsidRPr="00311994">
        <w:rPr>
          <w:rFonts w:asciiTheme="majorHAnsi" w:hAnsiTheme="majorHAnsi" w:cs="Times New Roman"/>
          <w:i/>
          <w:sz w:val="22"/>
        </w:rPr>
        <w:t xml:space="preserve"> (</w:t>
      </w:r>
      <w:r w:rsidR="007947A0" w:rsidRPr="00311994">
        <w:rPr>
          <w:rFonts w:asciiTheme="majorHAnsi" w:hAnsiTheme="majorHAnsi" w:cs="Times New Roman"/>
          <w:sz w:val="22"/>
        </w:rPr>
        <w:t>Fabrice Bourlez</w:t>
      </w:r>
      <w:r w:rsidR="007947A0" w:rsidRPr="00311994">
        <w:rPr>
          <w:rFonts w:asciiTheme="majorHAnsi" w:hAnsiTheme="majorHAnsi" w:cs="Times New Roman"/>
          <w:i/>
          <w:sz w:val="22"/>
        </w:rPr>
        <w:t>)</w:t>
      </w:r>
      <w:r w:rsidRPr="00311994">
        <w:rPr>
          <w:rFonts w:asciiTheme="majorHAnsi" w:hAnsiTheme="majorHAnsi" w:cs="Times New Roman"/>
          <w:sz w:val="22"/>
        </w:rPr>
        <w:t xml:space="preserve">. Elles sont pleines de fantasmes </w:t>
      </w:r>
      <w:r w:rsidR="00C1155F">
        <w:rPr>
          <w:rFonts w:asciiTheme="majorHAnsi" w:hAnsiTheme="majorHAnsi" w:cs="Times New Roman"/>
          <w:sz w:val="22"/>
        </w:rPr>
        <w:t>« </w:t>
      </w:r>
      <w:r w:rsidRPr="00311994">
        <w:rPr>
          <w:rFonts w:asciiTheme="majorHAnsi" w:hAnsiTheme="majorHAnsi" w:cs="Times New Roman"/>
          <w:sz w:val="22"/>
        </w:rPr>
        <w:t>bizarres</w:t>
      </w:r>
      <w:r w:rsidR="00C1155F">
        <w:rPr>
          <w:rFonts w:asciiTheme="majorHAnsi" w:hAnsiTheme="majorHAnsi" w:cs="Times New Roman"/>
          <w:sz w:val="22"/>
        </w:rPr>
        <w:t> »</w:t>
      </w:r>
      <w:r w:rsidRPr="00311994">
        <w:rPr>
          <w:rFonts w:asciiTheme="majorHAnsi" w:hAnsiTheme="majorHAnsi" w:cs="Times New Roman"/>
          <w:sz w:val="22"/>
        </w:rPr>
        <w:t xml:space="preserve">, de désirs défendus par papa-maman eux-mêmes soumis à l’époque. En résumé, du côté du sexuel, à chacun sa façon de </w:t>
      </w:r>
      <w:r w:rsidRPr="00653487">
        <w:rPr>
          <w:rFonts w:asciiTheme="majorHAnsi" w:hAnsiTheme="majorHAnsi" w:cs="Times New Roman"/>
          <w:i/>
          <w:sz w:val="22"/>
        </w:rPr>
        <w:t>dysfonctionner</w:t>
      </w:r>
      <w:r w:rsidRPr="00311994">
        <w:rPr>
          <w:rFonts w:asciiTheme="majorHAnsi" w:hAnsiTheme="majorHAnsi" w:cs="Times New Roman"/>
          <w:sz w:val="22"/>
        </w:rPr>
        <w:t>. Si l’on pense que Freud écrit cela au début du XXe siècle, c’est saisissant. C’est même assez « queer » de se dire que ce qui anime le sujet humain dans sa recherche de plaisir varie pour chacun et chacune, que le désir est insatiable</w:t>
      </w:r>
      <w:r w:rsidR="007947A0" w:rsidRPr="00311994">
        <w:rPr>
          <w:rFonts w:asciiTheme="majorHAnsi" w:hAnsiTheme="majorHAnsi" w:cs="Times New Roman"/>
          <w:sz w:val="22"/>
        </w:rPr>
        <w:t xml:space="preserve"> et « bizarre »</w:t>
      </w:r>
      <w:r w:rsidRPr="00311994">
        <w:rPr>
          <w:rFonts w:asciiTheme="majorHAnsi" w:hAnsiTheme="majorHAnsi" w:cs="Times New Roman"/>
          <w:sz w:val="22"/>
        </w:rPr>
        <w:t xml:space="preserve"> et, dira-t-il aussi, qu’il ne connaît pas la norme. Lacan ne dira pas autre chose.</w:t>
      </w:r>
      <w:r w:rsidR="005259FA" w:rsidRPr="00311994">
        <w:rPr>
          <w:rFonts w:asciiTheme="majorHAnsi" w:hAnsiTheme="majorHAnsi" w:cs="Times New Roman"/>
          <w:sz w:val="22"/>
        </w:rPr>
        <w:t xml:space="preserve"> </w:t>
      </w:r>
      <w:r w:rsidRPr="00311994">
        <w:rPr>
          <w:rFonts w:asciiTheme="majorHAnsi" w:hAnsiTheme="majorHAnsi" w:cs="Times New Roman"/>
          <w:sz w:val="22"/>
        </w:rPr>
        <w:t xml:space="preserve">Citons encore Freud. Dans </w:t>
      </w:r>
      <w:r w:rsidRPr="00311994">
        <w:rPr>
          <w:rFonts w:asciiTheme="majorHAnsi" w:hAnsiTheme="majorHAnsi" w:cs="Times New Roman"/>
          <w:i/>
          <w:sz w:val="22"/>
        </w:rPr>
        <w:t>L’inquiétante étrangeté et autres essais</w:t>
      </w:r>
      <w:r w:rsidRPr="00311994">
        <w:rPr>
          <w:rFonts w:asciiTheme="majorHAnsi" w:hAnsiTheme="majorHAnsi" w:cs="Times New Roman"/>
          <w:sz w:val="22"/>
        </w:rPr>
        <w:t>, on peut lire : « Que la vie pulsionnelle de la sexualité en nous ne peut être domptée entièrement, et que les processus psychiques sont en eux-mêmes inconscients, ne sont accessibles au moi et ne sont soumis à celui-ci que par le biais d’une perception incomplète et peu sûre, reviennent à affirmer que le moi n’est pas maître en sa propre maison</w:t>
      </w:r>
      <w:r w:rsidRPr="00311994">
        <w:rPr>
          <w:rStyle w:val="Marquenotebasdepage"/>
          <w:rFonts w:asciiTheme="majorHAnsi" w:hAnsiTheme="majorHAnsi" w:cs="Times New Roman"/>
          <w:sz w:val="22"/>
        </w:rPr>
        <w:footnoteReference w:id="19"/>
      </w:r>
      <w:r w:rsidRPr="00311994">
        <w:rPr>
          <w:rFonts w:asciiTheme="majorHAnsi" w:hAnsiTheme="majorHAnsi" w:cs="Times New Roman"/>
          <w:sz w:val="22"/>
        </w:rPr>
        <w:t xml:space="preserve"> ». </w:t>
      </w:r>
    </w:p>
    <w:p w:rsidR="006B0CE4" w:rsidRPr="00311994" w:rsidRDefault="006B0CE4" w:rsidP="006B0CE4">
      <w:pPr>
        <w:pStyle w:val="articleparagraph"/>
        <w:spacing w:before="2" w:after="2"/>
        <w:jc w:val="both"/>
        <w:rPr>
          <w:rFonts w:asciiTheme="majorHAnsi" w:hAnsiTheme="majorHAnsi" w:cs="Times New Roman"/>
          <w:sz w:val="22"/>
        </w:rPr>
      </w:pPr>
    </w:p>
    <w:p w:rsidR="006B0CE4" w:rsidRPr="00311994" w:rsidRDefault="006B0CE4" w:rsidP="006B0CE4">
      <w:pPr>
        <w:pStyle w:val="articleparagraph"/>
        <w:spacing w:before="2" w:after="2"/>
        <w:jc w:val="both"/>
        <w:rPr>
          <w:rFonts w:asciiTheme="majorHAnsi" w:hAnsiTheme="majorHAnsi" w:cs="Times New Roman"/>
          <w:sz w:val="22"/>
        </w:rPr>
      </w:pPr>
      <w:r w:rsidRPr="00311994">
        <w:rPr>
          <w:rFonts w:asciiTheme="majorHAnsi" w:hAnsiTheme="majorHAnsi" w:cs="Times New Roman"/>
          <w:sz w:val="22"/>
        </w:rPr>
        <w:t>Les nouvelles économies sexuelles sem</w:t>
      </w:r>
      <w:r w:rsidR="00AF4012">
        <w:rPr>
          <w:rFonts w:asciiTheme="majorHAnsi" w:hAnsiTheme="majorHAnsi" w:cs="Times New Roman"/>
          <w:sz w:val="22"/>
        </w:rPr>
        <w:t>blent venir questionner</w:t>
      </w:r>
      <w:r w:rsidRPr="00311994">
        <w:rPr>
          <w:rFonts w:asciiTheme="majorHAnsi" w:hAnsiTheme="majorHAnsi" w:cs="Times New Roman"/>
          <w:sz w:val="22"/>
        </w:rPr>
        <w:t xml:space="preserve"> « la différence des sexes », un des moteurs conceptuels de la psychanalyse. Mais comme chacun sait un concept fécond à une époque donnée peut devenir « usé » au point de reproduire des dogmes. Il convient alors de </w:t>
      </w:r>
      <w:r w:rsidR="00B533F1" w:rsidRPr="00311994">
        <w:rPr>
          <w:rFonts w:asciiTheme="majorHAnsi" w:hAnsiTheme="majorHAnsi" w:cs="Times New Roman"/>
          <w:sz w:val="22"/>
        </w:rPr>
        <w:t xml:space="preserve"> </w:t>
      </w:r>
      <w:r w:rsidRPr="00311994">
        <w:rPr>
          <w:rFonts w:asciiTheme="majorHAnsi" w:hAnsiTheme="majorHAnsi" w:cs="Times New Roman"/>
          <w:sz w:val="22"/>
        </w:rPr>
        <w:t>l’interroger et de le faire évoluer.</w:t>
      </w:r>
      <w:r w:rsidR="005259FA" w:rsidRPr="00311994">
        <w:rPr>
          <w:rFonts w:asciiTheme="majorHAnsi" w:hAnsiTheme="majorHAnsi" w:cs="Times New Roman"/>
          <w:sz w:val="22"/>
        </w:rPr>
        <w:t xml:space="preserve"> Voire de l’abandonner ?</w:t>
      </w:r>
    </w:p>
    <w:p w:rsidR="000939FA" w:rsidRDefault="006B0CE4" w:rsidP="006B0CE4">
      <w:pPr>
        <w:pStyle w:val="articleparagraph"/>
        <w:spacing w:before="2" w:after="2"/>
        <w:jc w:val="both"/>
        <w:rPr>
          <w:rFonts w:asciiTheme="majorHAnsi" w:hAnsiTheme="majorHAnsi" w:cs="Times New Roman"/>
          <w:sz w:val="22"/>
        </w:rPr>
      </w:pPr>
      <w:r w:rsidRPr="00311994">
        <w:rPr>
          <w:rFonts w:asciiTheme="majorHAnsi" w:hAnsiTheme="majorHAnsi" w:cs="Times New Roman"/>
          <w:sz w:val="22"/>
        </w:rPr>
        <w:t xml:space="preserve">Notre époque n’efface point </w:t>
      </w:r>
      <w:r w:rsidR="003C063A" w:rsidRPr="00311994">
        <w:rPr>
          <w:rFonts w:asciiTheme="majorHAnsi" w:hAnsiTheme="majorHAnsi" w:cs="Times New Roman"/>
          <w:i/>
          <w:sz w:val="22"/>
        </w:rPr>
        <w:t>l’attirance</w:t>
      </w:r>
      <w:r w:rsidRPr="00311994">
        <w:rPr>
          <w:rFonts w:asciiTheme="majorHAnsi" w:hAnsiTheme="majorHAnsi" w:cs="Times New Roman"/>
          <w:sz w:val="22"/>
        </w:rPr>
        <w:t xml:space="preserve"> des sexes mais vient dire qu’il y aurait « </w:t>
      </w:r>
      <w:r w:rsidRPr="00311994">
        <w:rPr>
          <w:rFonts w:asciiTheme="majorHAnsi" w:hAnsiTheme="majorHAnsi" w:cs="Times New Roman"/>
          <w:i/>
          <w:sz w:val="22"/>
        </w:rPr>
        <w:t xml:space="preserve">des » </w:t>
      </w:r>
      <w:r w:rsidRPr="00311994">
        <w:rPr>
          <w:rFonts w:asciiTheme="majorHAnsi" w:hAnsiTheme="majorHAnsi" w:cs="Times New Roman"/>
          <w:sz w:val="22"/>
        </w:rPr>
        <w:t>différences des sexes. « Ses contours réclament une perpétuelle re-problématisation</w:t>
      </w:r>
      <w:r w:rsidRPr="00311994">
        <w:rPr>
          <w:rStyle w:val="Marquenotebasdepage"/>
          <w:rFonts w:asciiTheme="majorHAnsi" w:hAnsiTheme="majorHAnsi" w:cs="Times New Roman"/>
          <w:sz w:val="22"/>
        </w:rPr>
        <w:footnoteReference w:id="20"/>
      </w:r>
      <w:r w:rsidRPr="00311994">
        <w:rPr>
          <w:rFonts w:asciiTheme="majorHAnsi" w:hAnsiTheme="majorHAnsi" w:cs="Times New Roman"/>
          <w:sz w:val="22"/>
        </w:rPr>
        <w:t xml:space="preserve"> ». Dans </w:t>
      </w:r>
      <w:r w:rsidRPr="00311994">
        <w:rPr>
          <w:rFonts w:asciiTheme="majorHAnsi" w:hAnsiTheme="majorHAnsi" w:cs="Times New Roman"/>
          <w:i/>
          <w:sz w:val="22"/>
        </w:rPr>
        <w:t>Différence et répétition</w:t>
      </w:r>
      <w:r w:rsidRPr="00311994">
        <w:rPr>
          <w:rFonts w:asciiTheme="majorHAnsi" w:hAnsiTheme="majorHAnsi" w:cs="Times New Roman"/>
          <w:sz w:val="22"/>
        </w:rPr>
        <w:t xml:space="preserve">, Gilles Deleuze invite à penser cette reproblématisation : « La naissance et la mort, la différence des sexes sont les thèmes complexes de problèmes avant d’être les termes d’une simple </w:t>
      </w:r>
      <w:r w:rsidR="00AA6B79" w:rsidRPr="00311994">
        <w:rPr>
          <w:rFonts w:asciiTheme="majorHAnsi" w:hAnsiTheme="majorHAnsi" w:cs="Times New Roman"/>
          <w:sz w:val="22"/>
        </w:rPr>
        <w:t xml:space="preserve"> </w:t>
      </w:r>
      <w:r w:rsidRPr="00311994">
        <w:rPr>
          <w:rFonts w:asciiTheme="majorHAnsi" w:hAnsiTheme="majorHAnsi" w:cs="Times New Roman"/>
          <w:sz w:val="22"/>
        </w:rPr>
        <w:t>opposition. Il se peut que dans leur transcendance, par rapport aux  réponses, comme dans leur insistance à travers les solutions, dans la manière  dont ils maintiennent leur béance propre, il y ait forcément quelque chose de fou</w:t>
      </w:r>
      <w:r w:rsidRPr="00311994">
        <w:rPr>
          <w:rStyle w:val="Marquenotebasdepage"/>
          <w:rFonts w:asciiTheme="majorHAnsi" w:hAnsiTheme="majorHAnsi" w:cs="Times New Roman"/>
          <w:sz w:val="22"/>
        </w:rPr>
        <w:footnoteReference w:id="21"/>
      </w:r>
      <w:r w:rsidRPr="00311994">
        <w:rPr>
          <w:rFonts w:asciiTheme="majorHAnsi" w:hAnsiTheme="majorHAnsi" w:cs="Times New Roman"/>
          <w:sz w:val="22"/>
        </w:rPr>
        <w:t> ».</w:t>
      </w:r>
    </w:p>
    <w:p w:rsidR="000939FA" w:rsidRDefault="000939FA" w:rsidP="006B0CE4">
      <w:pPr>
        <w:pStyle w:val="articleparagraph"/>
        <w:spacing w:before="2" w:after="2"/>
        <w:jc w:val="both"/>
        <w:rPr>
          <w:rFonts w:asciiTheme="majorHAnsi" w:hAnsiTheme="majorHAnsi" w:cs="Times New Roman"/>
          <w:sz w:val="22"/>
        </w:rPr>
      </w:pPr>
      <w:r>
        <w:rPr>
          <w:rFonts w:asciiTheme="majorHAnsi" w:hAnsiTheme="majorHAnsi" w:cs="Times New Roman"/>
          <w:sz w:val="22"/>
        </w:rPr>
        <w:t>Peut-être pouvons nous avancer que la différence anatomique des sexes n’est plus à considérer comme unique différence qui structure</w:t>
      </w:r>
      <w:r w:rsidR="006F4BD3">
        <w:rPr>
          <w:rFonts w:asciiTheme="majorHAnsi" w:hAnsiTheme="majorHAnsi" w:cs="Times New Roman"/>
          <w:sz w:val="22"/>
        </w:rPr>
        <w:t xml:space="preserve"> </w:t>
      </w:r>
      <w:r w:rsidR="00B94CD7">
        <w:rPr>
          <w:rFonts w:asciiTheme="majorHAnsi" w:hAnsiTheme="majorHAnsi" w:cs="Times New Roman"/>
          <w:sz w:val="22"/>
        </w:rPr>
        <w:t xml:space="preserve">psychiquement </w:t>
      </w:r>
      <w:r w:rsidR="006F4BD3">
        <w:rPr>
          <w:rFonts w:asciiTheme="majorHAnsi" w:hAnsiTheme="majorHAnsi" w:cs="Times New Roman"/>
          <w:sz w:val="22"/>
        </w:rPr>
        <w:t xml:space="preserve">les êtres mais bien plutôt qu’elle fait partie de </w:t>
      </w:r>
      <w:r w:rsidR="006F4BD3" w:rsidRPr="00EB59D0">
        <w:rPr>
          <w:rFonts w:asciiTheme="majorHAnsi" w:hAnsiTheme="majorHAnsi" w:cs="Times New Roman"/>
          <w:i/>
          <w:sz w:val="22"/>
        </w:rPr>
        <w:t>la série des différences</w:t>
      </w:r>
      <w:r w:rsidR="006F4BD3">
        <w:rPr>
          <w:rFonts w:asciiTheme="majorHAnsi" w:hAnsiTheme="majorHAnsi" w:cs="Times New Roman"/>
          <w:sz w:val="22"/>
        </w:rPr>
        <w:t>, comme on a pu le dire avec Devereux</w:t>
      </w:r>
      <w:r w:rsidR="0030303C">
        <w:rPr>
          <w:rFonts w:asciiTheme="majorHAnsi" w:hAnsiTheme="majorHAnsi" w:cs="Times New Roman"/>
          <w:sz w:val="22"/>
        </w:rPr>
        <w:t>, qui unit chaque Homme</w:t>
      </w:r>
      <w:r w:rsidR="0030303C" w:rsidRPr="00311994">
        <w:rPr>
          <w:rFonts w:asciiTheme="majorHAnsi" w:hAnsiTheme="majorHAnsi" w:cs="Times New Roman"/>
          <w:sz w:val="22"/>
        </w:rPr>
        <w:t xml:space="preserve"> aux autres</w:t>
      </w:r>
      <w:r w:rsidR="00B94CD7">
        <w:rPr>
          <w:rFonts w:asciiTheme="majorHAnsi" w:hAnsiTheme="majorHAnsi" w:cs="Times New Roman"/>
          <w:sz w:val="22"/>
        </w:rPr>
        <w:t xml:space="preserve"> et fonde ce qui le rend « humain », </w:t>
      </w:r>
      <w:r w:rsidR="0030303C" w:rsidRPr="00311994">
        <w:rPr>
          <w:rFonts w:asciiTheme="majorHAnsi" w:hAnsiTheme="majorHAnsi" w:cs="Times New Roman"/>
          <w:sz w:val="22"/>
        </w:rPr>
        <w:t xml:space="preserve"> </w:t>
      </w:r>
      <w:r w:rsidR="00312503">
        <w:rPr>
          <w:rFonts w:asciiTheme="majorHAnsi" w:hAnsiTheme="majorHAnsi" w:cs="Times New Roman"/>
          <w:sz w:val="22"/>
        </w:rPr>
        <w:t>« </w:t>
      </w:r>
      <w:r w:rsidR="0030303C" w:rsidRPr="00311994">
        <w:rPr>
          <w:rFonts w:asciiTheme="majorHAnsi" w:hAnsiTheme="majorHAnsi" w:cs="Times New Roman"/>
          <w:sz w:val="22"/>
        </w:rPr>
        <w:t>précisément par son haut degré de différenciation</w:t>
      </w:r>
      <w:r w:rsidR="00312503">
        <w:rPr>
          <w:rFonts w:asciiTheme="majorHAnsi" w:hAnsiTheme="majorHAnsi" w:cs="Times New Roman"/>
          <w:sz w:val="22"/>
        </w:rPr>
        <w:t> » (Devereux)</w:t>
      </w:r>
      <w:r w:rsidR="0030303C" w:rsidRPr="00311994">
        <w:rPr>
          <w:rFonts w:asciiTheme="majorHAnsi" w:hAnsiTheme="majorHAnsi" w:cs="Times New Roman"/>
          <w:sz w:val="22"/>
        </w:rPr>
        <w:t xml:space="preserve">. </w:t>
      </w:r>
      <w:r>
        <w:rPr>
          <w:rFonts w:asciiTheme="majorHAnsi" w:hAnsiTheme="majorHAnsi" w:cs="Times New Roman"/>
          <w:sz w:val="22"/>
        </w:rPr>
        <w:t xml:space="preserve"> </w:t>
      </w:r>
    </w:p>
    <w:p w:rsidR="00EA1EA9" w:rsidRPr="00311994" w:rsidRDefault="00D727FE" w:rsidP="00575E51">
      <w:pPr>
        <w:spacing w:beforeLines="1" w:afterLines="1"/>
        <w:jc w:val="both"/>
        <w:rPr>
          <w:rFonts w:ascii="Times" w:hAnsi="Times" w:cs="Times New Roman"/>
          <w:sz w:val="20"/>
          <w:szCs w:val="20"/>
          <w:lang w:eastAsia="fr-FR"/>
        </w:rPr>
      </w:pPr>
      <w:r w:rsidRPr="00311994">
        <w:rPr>
          <w:rFonts w:asciiTheme="majorHAnsi" w:hAnsiTheme="majorHAnsi" w:cs="Times New Roman"/>
          <w:sz w:val="22"/>
        </w:rPr>
        <w:t>Jacques Alain Miller, dans un article</w:t>
      </w:r>
      <w:r w:rsidR="00B46868" w:rsidRPr="00311994">
        <w:rPr>
          <w:rFonts w:asciiTheme="majorHAnsi" w:hAnsiTheme="majorHAnsi" w:cs="Times New Roman"/>
          <w:sz w:val="22"/>
        </w:rPr>
        <w:t xml:space="preserve"> </w:t>
      </w:r>
      <w:r w:rsidR="005B1108" w:rsidRPr="00311994">
        <w:rPr>
          <w:rFonts w:asciiTheme="majorHAnsi" w:hAnsiTheme="majorHAnsi" w:cs="Times New Roman"/>
          <w:sz w:val="22"/>
        </w:rPr>
        <w:t xml:space="preserve">du 22 avril 2021 </w:t>
      </w:r>
      <w:r w:rsidR="00B46868" w:rsidRPr="00311994">
        <w:rPr>
          <w:rFonts w:asciiTheme="majorHAnsi" w:hAnsiTheme="majorHAnsi" w:cs="Times New Roman"/>
          <w:sz w:val="22"/>
        </w:rPr>
        <w:t xml:space="preserve">intitulé </w:t>
      </w:r>
      <w:r w:rsidR="00B46868" w:rsidRPr="00311994">
        <w:rPr>
          <w:rFonts w:asciiTheme="majorHAnsi" w:hAnsiTheme="majorHAnsi" w:cs="Times New Roman"/>
          <w:i/>
          <w:sz w:val="22"/>
        </w:rPr>
        <w:t>Docile au Trans</w:t>
      </w:r>
      <w:r w:rsidR="005B1108" w:rsidRPr="00311994">
        <w:rPr>
          <w:rFonts w:asciiTheme="majorHAnsi" w:hAnsiTheme="majorHAnsi" w:cs="Times New Roman"/>
          <w:i/>
          <w:sz w:val="22"/>
        </w:rPr>
        <w:t xml:space="preserve"> </w:t>
      </w:r>
      <w:r w:rsidR="005B1108" w:rsidRPr="00311994">
        <w:rPr>
          <w:rFonts w:asciiTheme="majorHAnsi" w:hAnsiTheme="majorHAnsi" w:cs="Times New Roman"/>
          <w:sz w:val="22"/>
        </w:rPr>
        <w:t>-</w:t>
      </w:r>
      <w:r w:rsidR="005B1108" w:rsidRPr="00311994">
        <w:rPr>
          <w:rFonts w:asciiTheme="majorHAnsi" w:hAnsiTheme="majorHAnsi" w:cs="Times New Roman"/>
          <w:sz w:val="22"/>
          <w:szCs w:val="20"/>
          <w:lang w:eastAsia="fr-FR"/>
        </w:rPr>
        <w:t xml:space="preserve"> </w:t>
      </w:r>
      <w:r w:rsidR="005B1108" w:rsidRPr="00311994">
        <w:rPr>
          <w:rFonts w:asciiTheme="majorHAnsi" w:hAnsiTheme="majorHAnsi" w:cs="Times New Roman"/>
          <w:i/>
          <w:sz w:val="22"/>
          <w:szCs w:val="20"/>
          <w:lang w:eastAsia="fr-FR"/>
        </w:rPr>
        <w:t>Analyse de la crise et</w:t>
      </w:r>
      <w:r w:rsidR="005B1108" w:rsidRPr="00311994">
        <w:rPr>
          <w:rFonts w:asciiTheme="majorHAnsi" w:hAnsiTheme="majorHAnsi" w:cs="Times New Roman"/>
          <w:sz w:val="22"/>
          <w:szCs w:val="20"/>
          <w:lang w:eastAsia="fr-FR"/>
        </w:rPr>
        <w:t xml:space="preserve"> </w:t>
      </w:r>
      <w:r w:rsidR="005B1108" w:rsidRPr="00311994">
        <w:rPr>
          <w:rFonts w:asciiTheme="majorHAnsi" w:hAnsiTheme="majorHAnsi" w:cs="Times New Roman"/>
          <w:i/>
          <w:sz w:val="22"/>
          <w:szCs w:val="20"/>
          <w:lang w:eastAsia="fr-FR"/>
        </w:rPr>
        <w:t>de la révolte des transsexuels</w:t>
      </w:r>
      <w:r w:rsidR="005B1108" w:rsidRPr="00311994">
        <w:rPr>
          <w:rFonts w:asciiTheme="majorHAnsi" w:hAnsiTheme="majorHAnsi" w:cs="Times New Roman"/>
          <w:sz w:val="22"/>
          <w:szCs w:val="20"/>
          <w:lang w:eastAsia="fr-FR"/>
        </w:rPr>
        <w:t xml:space="preserve"> </w:t>
      </w:r>
      <w:r w:rsidR="008022FC" w:rsidRPr="00311994">
        <w:rPr>
          <w:rFonts w:asciiTheme="majorHAnsi" w:hAnsiTheme="majorHAnsi" w:cs="Times New Roman"/>
          <w:sz w:val="22"/>
        </w:rPr>
        <w:t>nous rafraîchit la mémoire.</w:t>
      </w:r>
      <w:r w:rsidR="00B46868" w:rsidRPr="00311994">
        <w:rPr>
          <w:rFonts w:asciiTheme="majorHAnsi" w:hAnsiTheme="majorHAnsi" w:cs="Times New Roman"/>
          <w:sz w:val="22"/>
        </w:rPr>
        <w:t xml:space="preserve"> </w:t>
      </w:r>
      <w:r w:rsidR="006B0CE4" w:rsidRPr="00311994">
        <w:rPr>
          <w:rFonts w:asciiTheme="majorHAnsi" w:hAnsiTheme="majorHAnsi" w:cs="Times New Roman"/>
          <w:sz w:val="22"/>
        </w:rPr>
        <w:t xml:space="preserve">Freud vint se former d’octobre 1885 à février 1886 auprès de Charcot. Celui-ci exhibait sur scène des femmes dites « hystériques », prises communément pour des simulatrices ou des </w:t>
      </w:r>
      <w:r w:rsidR="00705B01" w:rsidRPr="00311994">
        <w:rPr>
          <w:rFonts w:asciiTheme="majorHAnsi" w:hAnsiTheme="majorHAnsi" w:cs="Times New Roman"/>
          <w:sz w:val="22"/>
        </w:rPr>
        <w:t>comédiennes. De retour à Vienne</w:t>
      </w:r>
      <w:r w:rsidR="006B0CE4" w:rsidRPr="00311994">
        <w:rPr>
          <w:rFonts w:asciiTheme="majorHAnsi" w:hAnsiTheme="majorHAnsi" w:cs="Times New Roman"/>
          <w:sz w:val="22"/>
        </w:rPr>
        <w:t>, Freud ne se fit pas un disciple de Charcot, mais commença à écouter ces patientes une par une, puis entreprit de les « allonger » en pratiquant la « talking cure ».  C’est ainsi qu’il fit naître cette « étrange » pratique qu’est devenue la cure  psychanalytique. Une pratique « queer », pourrait-on dire.</w:t>
      </w:r>
    </w:p>
    <w:p w:rsidR="006B0CE4" w:rsidRPr="00311994" w:rsidRDefault="006B0CE4" w:rsidP="006B0CE4">
      <w:pPr>
        <w:pStyle w:val="articleparagraph"/>
        <w:spacing w:before="2" w:after="2"/>
        <w:jc w:val="both"/>
        <w:rPr>
          <w:rFonts w:asciiTheme="majorHAnsi" w:hAnsiTheme="majorHAnsi" w:cs="Times New Roman"/>
          <w:sz w:val="22"/>
        </w:rPr>
      </w:pPr>
    </w:p>
    <w:p w:rsidR="006D3BD7" w:rsidRPr="00311994" w:rsidRDefault="006B0CE4" w:rsidP="006B0CE4">
      <w:pPr>
        <w:pStyle w:val="articleparagraph"/>
        <w:spacing w:before="2" w:after="2"/>
        <w:jc w:val="both"/>
        <w:rPr>
          <w:rFonts w:asciiTheme="majorHAnsi" w:hAnsiTheme="majorHAnsi" w:cs="Times New Roman"/>
          <w:sz w:val="22"/>
        </w:rPr>
      </w:pPr>
      <w:r w:rsidRPr="00311994">
        <w:rPr>
          <w:rFonts w:asciiTheme="majorHAnsi" w:hAnsiTheme="majorHAnsi" w:cs="Times New Roman"/>
          <w:sz w:val="22"/>
        </w:rPr>
        <w:t xml:space="preserve">Plus d’un siècle s’est écoulé depuis la découverte freudienne. Un ouvrage, </w:t>
      </w:r>
      <w:r w:rsidRPr="00311994">
        <w:rPr>
          <w:rFonts w:asciiTheme="majorHAnsi" w:hAnsiTheme="majorHAnsi" w:cs="Times New Roman"/>
          <w:i/>
          <w:sz w:val="22"/>
        </w:rPr>
        <w:t>Trouble in gender</w:t>
      </w:r>
      <w:r w:rsidRPr="00311994">
        <w:rPr>
          <w:rFonts w:asciiTheme="majorHAnsi" w:hAnsiTheme="majorHAnsi" w:cs="Times New Roman"/>
          <w:sz w:val="22"/>
        </w:rPr>
        <w:t xml:space="preserve"> de Judith Butler (1990) est venu secouer le cocotier de l’affaire sexuelle. Mais pour le champ </w:t>
      </w:r>
      <w:r w:rsidR="009A0B00" w:rsidRPr="00311994">
        <w:rPr>
          <w:rFonts w:asciiTheme="majorHAnsi" w:hAnsiTheme="majorHAnsi" w:cs="Times New Roman"/>
          <w:sz w:val="22"/>
        </w:rPr>
        <w:t xml:space="preserve"> </w:t>
      </w:r>
      <w:r w:rsidRPr="00311994">
        <w:rPr>
          <w:rFonts w:asciiTheme="majorHAnsi" w:hAnsiTheme="majorHAnsi" w:cs="Times New Roman"/>
          <w:sz w:val="22"/>
        </w:rPr>
        <w:t xml:space="preserve">psychanalytique une difficulté de taille apparaît dans l’œuvre de la théoricienne du « genre ». C’est Eric Marty qui la souligne dans son dernier livre </w:t>
      </w:r>
      <w:r w:rsidRPr="00311994">
        <w:rPr>
          <w:rFonts w:asciiTheme="majorHAnsi" w:hAnsiTheme="majorHAnsi" w:cs="Times New Roman"/>
          <w:i/>
          <w:sz w:val="22"/>
        </w:rPr>
        <w:t>Le sexe des Modernes</w:t>
      </w:r>
      <w:r w:rsidRPr="00311994">
        <w:rPr>
          <w:rStyle w:val="Marquenotebasdepage"/>
          <w:rFonts w:asciiTheme="majorHAnsi" w:hAnsiTheme="majorHAnsi" w:cs="Times New Roman"/>
          <w:i/>
          <w:sz w:val="22"/>
        </w:rPr>
        <w:footnoteReference w:id="22"/>
      </w:r>
      <w:r w:rsidRPr="00311994">
        <w:rPr>
          <w:rFonts w:asciiTheme="majorHAnsi" w:hAnsiTheme="majorHAnsi" w:cs="Times New Roman"/>
          <w:sz w:val="22"/>
        </w:rPr>
        <w:t xml:space="preserve">. La vision du genre de </w:t>
      </w:r>
      <w:r w:rsidR="007204DF" w:rsidRPr="00311994">
        <w:rPr>
          <w:rFonts w:asciiTheme="majorHAnsi" w:hAnsiTheme="majorHAnsi" w:cs="Times New Roman"/>
          <w:sz w:val="22"/>
        </w:rPr>
        <w:t xml:space="preserve">Judith </w:t>
      </w:r>
      <w:r w:rsidRPr="00311994">
        <w:rPr>
          <w:rFonts w:asciiTheme="majorHAnsi" w:hAnsiTheme="majorHAnsi" w:cs="Times New Roman"/>
          <w:sz w:val="22"/>
        </w:rPr>
        <w:t xml:space="preserve">Butler est celle d’un monde </w:t>
      </w:r>
      <w:r w:rsidRPr="00311994">
        <w:rPr>
          <w:rFonts w:asciiTheme="majorHAnsi" w:hAnsiTheme="majorHAnsi" w:cs="Times New Roman"/>
          <w:i/>
          <w:sz w:val="22"/>
        </w:rPr>
        <w:t>essentiellement</w:t>
      </w:r>
      <w:r w:rsidRPr="00311994">
        <w:rPr>
          <w:rFonts w:asciiTheme="majorHAnsi" w:hAnsiTheme="majorHAnsi" w:cs="Times New Roman"/>
          <w:sz w:val="22"/>
        </w:rPr>
        <w:t xml:space="preserve"> construit socialement, sans subjectivité. Pour </w:t>
      </w:r>
      <w:r w:rsidR="009A0B00" w:rsidRPr="00311994">
        <w:rPr>
          <w:rFonts w:asciiTheme="majorHAnsi" w:hAnsiTheme="majorHAnsi" w:cs="Times New Roman"/>
          <w:sz w:val="22"/>
        </w:rPr>
        <w:t xml:space="preserve">Judith </w:t>
      </w:r>
      <w:r w:rsidRPr="00311994">
        <w:rPr>
          <w:rFonts w:asciiTheme="majorHAnsi" w:hAnsiTheme="majorHAnsi" w:cs="Times New Roman"/>
          <w:sz w:val="22"/>
        </w:rPr>
        <w:t xml:space="preserve">Butler aucun individu (le sujet n’existe pas chez </w:t>
      </w:r>
      <w:r w:rsidR="0075039E" w:rsidRPr="00311994">
        <w:rPr>
          <w:rFonts w:asciiTheme="majorHAnsi" w:hAnsiTheme="majorHAnsi" w:cs="Times New Roman"/>
          <w:sz w:val="22"/>
        </w:rPr>
        <w:t xml:space="preserve">Judith </w:t>
      </w:r>
      <w:r w:rsidRPr="00311994">
        <w:rPr>
          <w:rFonts w:asciiTheme="majorHAnsi" w:hAnsiTheme="majorHAnsi" w:cs="Times New Roman"/>
          <w:sz w:val="22"/>
        </w:rPr>
        <w:t>Butler) n’échappe à la performativité sociale du genre. Une quelconque « liberté » individuelle ne fait pas partie de son vocabulaire. Toute référence à la subjectivité est hors de sa théorie, encore moins toutes formes de désirs individuels. Mais, me direz-vous, Judith Butler n’est pas psychanalyste. Elle est sociologue et l’inconscient ne fait pas partie de sa grammaire.</w:t>
      </w:r>
      <w:r w:rsidR="00440C84" w:rsidRPr="00311994">
        <w:rPr>
          <w:rFonts w:asciiTheme="majorHAnsi" w:hAnsiTheme="majorHAnsi" w:cs="Times New Roman"/>
          <w:sz w:val="22"/>
        </w:rPr>
        <w:t xml:space="preserve"> Pourquoi</w:t>
      </w:r>
      <w:r w:rsidR="00FE6DE5" w:rsidRPr="00311994">
        <w:rPr>
          <w:rFonts w:asciiTheme="majorHAnsi" w:hAnsiTheme="majorHAnsi" w:cs="Times New Roman"/>
          <w:sz w:val="22"/>
        </w:rPr>
        <w:t xml:space="preserve"> le lui reprocher ?</w:t>
      </w:r>
    </w:p>
    <w:p w:rsidR="006B0CE4" w:rsidRPr="00311994" w:rsidRDefault="006B0CE4" w:rsidP="006B0CE4">
      <w:pPr>
        <w:pStyle w:val="articleparagraph"/>
        <w:spacing w:before="2" w:after="2"/>
        <w:jc w:val="both"/>
        <w:rPr>
          <w:rFonts w:asciiTheme="majorHAnsi" w:hAnsiTheme="majorHAnsi" w:cs="Times New Roman"/>
          <w:sz w:val="22"/>
        </w:rPr>
      </w:pPr>
    </w:p>
    <w:p w:rsidR="006B0CE4" w:rsidRPr="00311994" w:rsidRDefault="006B0CE4" w:rsidP="006B0CE4">
      <w:pPr>
        <w:pStyle w:val="articleparagraph"/>
        <w:spacing w:before="2" w:after="2"/>
        <w:jc w:val="both"/>
        <w:rPr>
          <w:rFonts w:asciiTheme="majorHAnsi" w:hAnsiTheme="majorHAnsi" w:cs="Times New Roman"/>
          <w:sz w:val="22"/>
        </w:rPr>
      </w:pPr>
      <w:r w:rsidRPr="00311994">
        <w:rPr>
          <w:rFonts w:asciiTheme="majorHAnsi" w:hAnsiTheme="majorHAnsi" w:cs="Times New Roman"/>
          <w:sz w:val="22"/>
        </w:rPr>
        <w:t xml:space="preserve">La question cruciale et toujours actuelle de la psychanalyse est la suivante : comment peut-elle demeurer une épistémologie critique qui se règle sur les nouveaux signifiants émergeants d’autres champs d’étude, dans une société donnée ? Les travaux sociologiques de Judith Butler en font partie. Comment la psychanalyse peut-elle demeurer une épistémologie dont la spécificité subversive est précisément celle de sortir des voies normatives et pathologisantes ? Freud en son temps réfutait par ailleurs qu’elle puisse être une « vision du monde », et encore moins qu’elle puisse être prédictive. </w:t>
      </w:r>
    </w:p>
    <w:p w:rsidR="002732A0" w:rsidRPr="00311994" w:rsidRDefault="006B0CE4" w:rsidP="006B0CE4">
      <w:pPr>
        <w:pStyle w:val="articleparagraph"/>
        <w:spacing w:before="2" w:after="2"/>
        <w:jc w:val="both"/>
        <w:rPr>
          <w:rFonts w:asciiTheme="majorHAnsi" w:hAnsiTheme="majorHAnsi" w:cs="Times New Roman"/>
          <w:sz w:val="22"/>
        </w:rPr>
      </w:pPr>
      <w:r w:rsidRPr="00311994">
        <w:rPr>
          <w:rFonts w:asciiTheme="majorHAnsi" w:hAnsiTheme="majorHAnsi" w:cs="Times New Roman"/>
          <w:sz w:val="22"/>
        </w:rPr>
        <w:t xml:space="preserve">La réponse est tout entière dans le séminaire </w:t>
      </w:r>
      <w:r w:rsidRPr="00311994">
        <w:rPr>
          <w:rFonts w:asciiTheme="majorHAnsi" w:hAnsiTheme="majorHAnsi" w:cs="Times New Roman"/>
          <w:i/>
          <w:sz w:val="22"/>
        </w:rPr>
        <w:t>L’Ethique</w:t>
      </w:r>
      <w:r w:rsidRPr="00311994">
        <w:rPr>
          <w:rFonts w:asciiTheme="majorHAnsi" w:hAnsiTheme="majorHAnsi" w:cs="Times New Roman"/>
          <w:sz w:val="22"/>
        </w:rPr>
        <w:t xml:space="preserve"> </w:t>
      </w:r>
      <w:r w:rsidRPr="00311994">
        <w:rPr>
          <w:rFonts w:asciiTheme="majorHAnsi" w:hAnsiTheme="majorHAnsi" w:cs="Times New Roman"/>
          <w:i/>
          <w:sz w:val="22"/>
        </w:rPr>
        <w:t>de la psychanalyse</w:t>
      </w:r>
      <w:r w:rsidRPr="00311994">
        <w:rPr>
          <w:rFonts w:asciiTheme="majorHAnsi" w:hAnsiTheme="majorHAnsi" w:cs="Times New Roman"/>
          <w:sz w:val="22"/>
        </w:rPr>
        <w:t xml:space="preserve"> de Lacan qui y théorise la place de l’analyste dans la cure</w:t>
      </w:r>
      <w:r w:rsidR="008F6384" w:rsidRPr="00311994">
        <w:rPr>
          <w:rFonts w:asciiTheme="majorHAnsi" w:hAnsiTheme="majorHAnsi" w:cs="Times New Roman"/>
          <w:sz w:val="22"/>
        </w:rPr>
        <w:t>, comme « désir »</w:t>
      </w:r>
      <w:r w:rsidRPr="00311994">
        <w:rPr>
          <w:rFonts w:asciiTheme="majorHAnsi" w:hAnsiTheme="majorHAnsi" w:cs="Times New Roman"/>
          <w:sz w:val="22"/>
        </w:rPr>
        <w:t> : une place vide, sans opinion, dans le respect de la vérité subjective de l’analysant, au diapason de son époque. Ce Séminaire et ses prises de position théoriques</w:t>
      </w:r>
      <w:r w:rsidR="00B37C2E" w:rsidRPr="00311994">
        <w:rPr>
          <w:rFonts w:asciiTheme="majorHAnsi" w:hAnsiTheme="majorHAnsi" w:cs="Times New Roman"/>
          <w:sz w:val="22"/>
        </w:rPr>
        <w:t xml:space="preserve"> contre la normalisation/rééducation des sujets</w:t>
      </w:r>
      <w:r w:rsidRPr="00311994">
        <w:rPr>
          <w:rFonts w:asciiTheme="majorHAnsi" w:hAnsiTheme="majorHAnsi" w:cs="Times New Roman"/>
          <w:sz w:val="22"/>
        </w:rPr>
        <w:t xml:space="preserve"> lui valurent </w:t>
      </w:r>
      <w:r w:rsidR="0075039E" w:rsidRPr="00311994">
        <w:rPr>
          <w:rFonts w:asciiTheme="majorHAnsi" w:hAnsiTheme="majorHAnsi" w:cs="Times New Roman"/>
          <w:sz w:val="22"/>
        </w:rPr>
        <w:t xml:space="preserve">en 1963 </w:t>
      </w:r>
      <w:r w:rsidRPr="00311994">
        <w:rPr>
          <w:rFonts w:asciiTheme="majorHAnsi" w:hAnsiTheme="majorHAnsi" w:cs="Times New Roman"/>
          <w:sz w:val="22"/>
        </w:rPr>
        <w:t>ce qu’il appela son « excommunication majeure » de la toute puissante association psychanalyti</w:t>
      </w:r>
      <w:r w:rsidR="00311994" w:rsidRPr="00311994">
        <w:rPr>
          <w:rFonts w:asciiTheme="majorHAnsi" w:hAnsiTheme="majorHAnsi" w:cs="Times New Roman"/>
          <w:sz w:val="22"/>
        </w:rPr>
        <w:t>que internationale (IPA). A</w:t>
      </w:r>
      <w:r w:rsidR="00C130BE" w:rsidRPr="00311994">
        <w:rPr>
          <w:rFonts w:asciiTheme="majorHAnsi" w:hAnsiTheme="majorHAnsi" w:cs="Times New Roman"/>
          <w:sz w:val="22"/>
        </w:rPr>
        <w:t xml:space="preserve"> vie. P</w:t>
      </w:r>
      <w:r w:rsidRPr="00311994">
        <w:rPr>
          <w:rFonts w:asciiTheme="majorHAnsi" w:hAnsiTheme="majorHAnsi" w:cs="Times New Roman"/>
          <w:sz w:val="22"/>
        </w:rPr>
        <w:t>our s’être montré un</w:t>
      </w:r>
      <w:r w:rsidRPr="00311994">
        <w:rPr>
          <w:rFonts w:asciiTheme="majorHAnsi" w:hAnsiTheme="majorHAnsi" w:cs="Times New Roman"/>
          <w:i/>
          <w:sz w:val="22"/>
        </w:rPr>
        <w:t xml:space="preserve"> Résistant</w:t>
      </w:r>
      <w:r w:rsidR="00100AB6" w:rsidRPr="00311994">
        <w:rPr>
          <w:rFonts w:asciiTheme="majorHAnsi" w:hAnsiTheme="majorHAnsi" w:cs="Times New Roman"/>
          <w:sz w:val="22"/>
        </w:rPr>
        <w:t xml:space="preserve"> face à ceux qu’il appelait « Les Hom</w:t>
      </w:r>
      <w:r w:rsidR="007B378C">
        <w:rPr>
          <w:rFonts w:asciiTheme="majorHAnsi" w:hAnsiTheme="majorHAnsi" w:cs="Times New Roman"/>
          <w:sz w:val="22"/>
        </w:rPr>
        <w:t xml:space="preserve">mes d’Etat de la psychanalyse » (dans </w:t>
      </w:r>
      <w:r w:rsidR="002B7990">
        <w:rPr>
          <w:rFonts w:asciiTheme="majorHAnsi" w:hAnsiTheme="majorHAnsi" w:cs="Times New Roman"/>
          <w:sz w:val="22"/>
        </w:rPr>
        <w:t xml:space="preserve">le Séminaire VII, </w:t>
      </w:r>
      <w:r w:rsidR="007B378C" w:rsidRPr="007B378C">
        <w:rPr>
          <w:rFonts w:asciiTheme="majorHAnsi" w:hAnsiTheme="majorHAnsi" w:cs="Times New Roman"/>
          <w:i/>
          <w:sz w:val="22"/>
        </w:rPr>
        <w:t>L’éthique de la psychanalyse</w:t>
      </w:r>
      <w:r w:rsidR="007B378C">
        <w:rPr>
          <w:rFonts w:asciiTheme="majorHAnsi" w:hAnsiTheme="majorHAnsi" w:cs="Times New Roman"/>
          <w:sz w:val="22"/>
        </w:rPr>
        <w:t>).</w:t>
      </w:r>
    </w:p>
    <w:p w:rsidR="006B0CE4" w:rsidRPr="00311994" w:rsidRDefault="006B0CE4" w:rsidP="006B0CE4">
      <w:pPr>
        <w:pStyle w:val="articleparagraph"/>
        <w:spacing w:before="2" w:after="2"/>
        <w:jc w:val="both"/>
        <w:rPr>
          <w:rFonts w:asciiTheme="majorHAnsi" w:hAnsiTheme="majorHAnsi" w:cs="Times New Roman"/>
          <w:sz w:val="22"/>
        </w:rPr>
      </w:pPr>
    </w:p>
    <w:p w:rsidR="006B0CE4" w:rsidRPr="00311994" w:rsidRDefault="006B0CE4" w:rsidP="006B0CE4">
      <w:pPr>
        <w:pStyle w:val="articleparagraph"/>
        <w:spacing w:before="2" w:after="2"/>
        <w:jc w:val="both"/>
        <w:rPr>
          <w:rFonts w:asciiTheme="majorHAnsi" w:hAnsiTheme="majorHAnsi" w:cs="Times New Roman"/>
          <w:sz w:val="22"/>
        </w:rPr>
      </w:pPr>
    </w:p>
    <w:p w:rsidR="006B0CE4" w:rsidRPr="00311994" w:rsidRDefault="006B0CE4" w:rsidP="006B0CE4">
      <w:pPr>
        <w:pStyle w:val="articleparagraph"/>
        <w:spacing w:before="2" w:after="2"/>
        <w:jc w:val="both"/>
        <w:rPr>
          <w:rFonts w:asciiTheme="majorHAnsi" w:hAnsiTheme="majorHAnsi" w:cs="Times New Roman"/>
          <w:sz w:val="22"/>
        </w:rPr>
      </w:pPr>
    </w:p>
    <w:p w:rsidR="006B0CE4" w:rsidRPr="00311994" w:rsidRDefault="006B0CE4" w:rsidP="006B0CE4">
      <w:pPr>
        <w:pStyle w:val="articleparagraph"/>
        <w:spacing w:before="2" w:after="2"/>
        <w:jc w:val="both"/>
        <w:rPr>
          <w:rFonts w:asciiTheme="majorHAnsi" w:hAnsiTheme="majorHAnsi" w:cs="Times New Roman"/>
          <w:sz w:val="22"/>
        </w:rPr>
      </w:pPr>
      <w:r w:rsidRPr="00311994">
        <w:rPr>
          <w:rFonts w:asciiTheme="majorHAnsi" w:hAnsiTheme="majorHAnsi" w:cs="Times New Roman"/>
          <w:sz w:val="22"/>
        </w:rPr>
        <w:t xml:space="preserve">. </w:t>
      </w:r>
    </w:p>
    <w:p w:rsidR="006B0CE4" w:rsidRPr="00311994" w:rsidRDefault="006B0CE4" w:rsidP="006B0CE4">
      <w:pPr>
        <w:pStyle w:val="articleparagraph"/>
        <w:spacing w:before="2" w:after="2"/>
        <w:jc w:val="both"/>
        <w:rPr>
          <w:rFonts w:asciiTheme="majorHAnsi" w:hAnsiTheme="majorHAnsi" w:cs="Times New Roman"/>
          <w:sz w:val="22"/>
        </w:rPr>
      </w:pPr>
    </w:p>
    <w:p w:rsidR="006B0CE4" w:rsidRPr="00311994" w:rsidRDefault="006B0CE4" w:rsidP="006B0CE4">
      <w:pPr>
        <w:pStyle w:val="articleparagraph"/>
        <w:spacing w:before="2" w:after="2"/>
        <w:jc w:val="both"/>
        <w:rPr>
          <w:rFonts w:asciiTheme="majorHAnsi" w:hAnsiTheme="majorHAnsi" w:cs="Times New Roman"/>
          <w:sz w:val="22"/>
        </w:rPr>
      </w:pPr>
    </w:p>
    <w:p w:rsidR="006B0CE4" w:rsidRPr="00311994" w:rsidRDefault="006B0CE4" w:rsidP="006B0CE4">
      <w:pPr>
        <w:pStyle w:val="articleparagraph"/>
        <w:spacing w:before="2" w:after="2"/>
        <w:jc w:val="both"/>
        <w:rPr>
          <w:rFonts w:asciiTheme="majorHAnsi" w:hAnsiTheme="majorHAnsi" w:cs="Times New Roman"/>
          <w:sz w:val="22"/>
        </w:rPr>
      </w:pPr>
    </w:p>
    <w:p w:rsidR="006B0CE4" w:rsidRPr="00311994" w:rsidRDefault="006B0CE4" w:rsidP="00575E51">
      <w:pPr>
        <w:spacing w:beforeLines="1" w:afterLines="1"/>
        <w:rPr>
          <w:rFonts w:ascii="Times" w:hAnsi="Times" w:cs="Times New Roman"/>
          <w:sz w:val="22"/>
          <w:szCs w:val="20"/>
          <w:lang w:eastAsia="fr-FR"/>
        </w:rPr>
      </w:pPr>
    </w:p>
    <w:p w:rsidR="006B0CE4" w:rsidRPr="00311994" w:rsidRDefault="006B0CE4" w:rsidP="006B0CE4">
      <w:pPr>
        <w:pStyle w:val="articleparagraph"/>
        <w:spacing w:before="2" w:after="2"/>
        <w:jc w:val="both"/>
        <w:rPr>
          <w:rFonts w:asciiTheme="majorHAnsi" w:hAnsiTheme="majorHAnsi" w:cs="Times New Roman"/>
          <w:sz w:val="22"/>
        </w:rPr>
      </w:pPr>
    </w:p>
    <w:p w:rsidR="006B0CE4" w:rsidRPr="00311994" w:rsidRDefault="006B0CE4" w:rsidP="006B0CE4">
      <w:pPr>
        <w:pStyle w:val="articleparagraph"/>
        <w:spacing w:before="2" w:after="2"/>
        <w:jc w:val="both"/>
        <w:rPr>
          <w:rFonts w:asciiTheme="majorHAnsi" w:hAnsiTheme="majorHAnsi" w:cs="Times New Roman"/>
          <w:sz w:val="22"/>
        </w:rPr>
      </w:pPr>
    </w:p>
    <w:p w:rsidR="006B0CE4" w:rsidRPr="00311994" w:rsidRDefault="006B0CE4" w:rsidP="006B0CE4">
      <w:pPr>
        <w:pStyle w:val="articleparagraph"/>
        <w:spacing w:before="2" w:after="2"/>
        <w:jc w:val="both"/>
        <w:rPr>
          <w:rFonts w:asciiTheme="majorHAnsi" w:hAnsiTheme="majorHAnsi" w:cs="Times New Roman"/>
          <w:sz w:val="22"/>
        </w:rPr>
      </w:pPr>
    </w:p>
    <w:p w:rsidR="006B0CE4" w:rsidRPr="00311994" w:rsidRDefault="006B0CE4" w:rsidP="006B0CE4">
      <w:pPr>
        <w:pStyle w:val="articleparagraph"/>
        <w:spacing w:before="2" w:after="2"/>
        <w:jc w:val="both"/>
        <w:rPr>
          <w:rFonts w:asciiTheme="majorHAnsi" w:hAnsiTheme="majorHAnsi" w:cs="Times New Roman"/>
          <w:sz w:val="22"/>
        </w:rPr>
      </w:pPr>
    </w:p>
    <w:p w:rsidR="006B0CE4" w:rsidRPr="00311994" w:rsidRDefault="006B0CE4" w:rsidP="006B0CE4">
      <w:pPr>
        <w:pStyle w:val="articleparagraph"/>
        <w:spacing w:before="2" w:after="2"/>
        <w:jc w:val="both"/>
        <w:rPr>
          <w:rFonts w:asciiTheme="majorHAnsi" w:hAnsiTheme="majorHAnsi" w:cs="Times New Roman"/>
          <w:sz w:val="22"/>
        </w:rPr>
      </w:pPr>
    </w:p>
    <w:p w:rsidR="006B0CE4" w:rsidRPr="00311994" w:rsidRDefault="006B0CE4" w:rsidP="006B0CE4">
      <w:pPr>
        <w:pStyle w:val="articleparagraph"/>
        <w:spacing w:before="2" w:after="2"/>
        <w:jc w:val="both"/>
        <w:rPr>
          <w:rFonts w:asciiTheme="majorHAnsi" w:hAnsiTheme="majorHAnsi" w:cs="Times New Roman"/>
          <w:sz w:val="22"/>
        </w:rPr>
      </w:pPr>
    </w:p>
    <w:p w:rsidR="006B0CE4" w:rsidRPr="00311994" w:rsidRDefault="006B0CE4" w:rsidP="006B0CE4">
      <w:pPr>
        <w:pStyle w:val="articleparagraph"/>
        <w:spacing w:before="2" w:after="2"/>
        <w:jc w:val="both"/>
        <w:rPr>
          <w:rFonts w:asciiTheme="majorHAnsi" w:hAnsiTheme="majorHAnsi" w:cs="Times New Roman"/>
          <w:sz w:val="22"/>
        </w:rPr>
      </w:pPr>
    </w:p>
    <w:p w:rsidR="006B0CE4" w:rsidRPr="00311994" w:rsidRDefault="006B0CE4" w:rsidP="006B0CE4">
      <w:pPr>
        <w:pStyle w:val="articleparagraph"/>
        <w:spacing w:before="2" w:after="2"/>
        <w:jc w:val="both"/>
        <w:rPr>
          <w:rFonts w:asciiTheme="majorHAnsi" w:hAnsiTheme="majorHAnsi" w:cs="Times New Roman"/>
          <w:sz w:val="22"/>
        </w:rPr>
      </w:pPr>
    </w:p>
    <w:p w:rsidR="006B0CE4" w:rsidRPr="00311994" w:rsidRDefault="006B0CE4" w:rsidP="006B0CE4">
      <w:pPr>
        <w:pStyle w:val="articleparagraph"/>
        <w:spacing w:before="2" w:after="2"/>
        <w:jc w:val="both"/>
        <w:rPr>
          <w:rFonts w:asciiTheme="majorHAnsi" w:hAnsiTheme="majorHAnsi" w:cs="Times New Roman"/>
          <w:sz w:val="22"/>
        </w:rPr>
      </w:pPr>
    </w:p>
    <w:p w:rsidR="006B0CE4" w:rsidRPr="00311994" w:rsidRDefault="006B0CE4" w:rsidP="006B0CE4">
      <w:pPr>
        <w:pStyle w:val="articleparagraph"/>
        <w:spacing w:before="2" w:after="2"/>
        <w:jc w:val="both"/>
        <w:rPr>
          <w:rFonts w:cs="Times New Roman"/>
          <w:sz w:val="22"/>
        </w:rPr>
      </w:pPr>
    </w:p>
    <w:p w:rsidR="006B0CE4" w:rsidRPr="00311994" w:rsidRDefault="006B0CE4" w:rsidP="006B0CE4">
      <w:pPr>
        <w:jc w:val="both"/>
        <w:rPr>
          <w:sz w:val="22"/>
        </w:rPr>
      </w:pPr>
    </w:p>
    <w:p w:rsidR="006B0CE4" w:rsidRPr="00311994" w:rsidRDefault="006B0CE4" w:rsidP="006B0CE4">
      <w:pPr>
        <w:jc w:val="both"/>
        <w:rPr>
          <w:sz w:val="22"/>
        </w:rPr>
      </w:pPr>
    </w:p>
    <w:p w:rsidR="006B0CE4" w:rsidRPr="00311994" w:rsidRDefault="006B0CE4"/>
    <w:sectPr w:rsidR="006B0CE4" w:rsidRPr="00311994" w:rsidSect="00F42C7F">
      <w:footerReference w:type="even" r:id="rId5"/>
      <w:footerReference w:type="default" r:id="rId6"/>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C30D1" w:rsidRDefault="00575E51" w:rsidP="00EE113B">
    <w:pPr>
      <w:pStyle w:val="Pieddepage"/>
      <w:framePr w:wrap="around" w:vAnchor="text" w:hAnchor="margin" w:xAlign="right" w:y="1"/>
      <w:rPr>
        <w:rStyle w:val="Numrodepage"/>
      </w:rPr>
    </w:pPr>
    <w:r>
      <w:rPr>
        <w:rStyle w:val="Numrodepage"/>
      </w:rPr>
      <w:fldChar w:fldCharType="begin"/>
    </w:r>
    <w:r w:rsidR="000C30D1">
      <w:rPr>
        <w:rStyle w:val="Numrodepage"/>
      </w:rPr>
      <w:instrText xml:space="preserve">PAGE  </w:instrText>
    </w:r>
    <w:r>
      <w:rPr>
        <w:rStyle w:val="Numrodepage"/>
      </w:rPr>
      <w:fldChar w:fldCharType="end"/>
    </w:r>
  </w:p>
  <w:p w:rsidR="000C30D1" w:rsidRDefault="000C30D1" w:rsidP="00EE113B">
    <w:pPr>
      <w:pStyle w:val="Pieddepage"/>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C30D1" w:rsidRDefault="00575E51" w:rsidP="00EE113B">
    <w:pPr>
      <w:pStyle w:val="Pieddepage"/>
      <w:framePr w:wrap="around" w:vAnchor="text" w:hAnchor="margin" w:xAlign="right" w:y="1"/>
      <w:rPr>
        <w:rStyle w:val="Numrodepage"/>
      </w:rPr>
    </w:pPr>
    <w:r>
      <w:rPr>
        <w:rStyle w:val="Numrodepage"/>
      </w:rPr>
      <w:fldChar w:fldCharType="begin"/>
    </w:r>
    <w:r w:rsidR="000C30D1">
      <w:rPr>
        <w:rStyle w:val="Numrodepage"/>
      </w:rPr>
      <w:instrText xml:space="preserve">PAGE  </w:instrText>
    </w:r>
    <w:r>
      <w:rPr>
        <w:rStyle w:val="Numrodepage"/>
      </w:rPr>
      <w:fldChar w:fldCharType="separate"/>
    </w:r>
    <w:r w:rsidR="00356FB5">
      <w:rPr>
        <w:rStyle w:val="Numrodepage"/>
        <w:noProof/>
      </w:rPr>
      <w:t>1</w:t>
    </w:r>
    <w:r>
      <w:rPr>
        <w:rStyle w:val="Numrodepage"/>
      </w:rPr>
      <w:fldChar w:fldCharType="end"/>
    </w:r>
  </w:p>
  <w:p w:rsidR="000C30D1" w:rsidRDefault="000C30D1" w:rsidP="00EE113B">
    <w:pPr>
      <w:pStyle w:val="Pieddepage"/>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0C30D1" w:rsidRPr="000C30D1" w:rsidRDefault="000C30D1" w:rsidP="0053736C">
      <w:pPr>
        <w:pStyle w:val="Notedebasdepage"/>
        <w:jc w:val="both"/>
        <w:rPr>
          <w:sz w:val="20"/>
        </w:rPr>
      </w:pPr>
      <w:r w:rsidRPr="000C30D1">
        <w:rPr>
          <w:rStyle w:val="Marquenotebasdepage"/>
        </w:rPr>
        <w:footnoteRef/>
      </w:r>
      <w:r w:rsidRPr="000C30D1">
        <w:t xml:space="preserve"> </w:t>
      </w:r>
      <w:r w:rsidRPr="000C30D1">
        <w:rPr>
          <w:sz w:val="20"/>
        </w:rPr>
        <w:t xml:space="preserve">Jean Luc Godard s’inspire de deux nouvelles de Guy de Maupassant : </w:t>
      </w:r>
      <w:r w:rsidRPr="000C30D1">
        <w:rPr>
          <w:i/>
          <w:sz w:val="20"/>
        </w:rPr>
        <w:t>Le signe</w:t>
      </w:r>
      <w:r w:rsidRPr="000C30D1">
        <w:rPr>
          <w:sz w:val="20"/>
        </w:rPr>
        <w:t xml:space="preserve">, 1887 dans La Horla et </w:t>
      </w:r>
      <w:r w:rsidRPr="001B53D2">
        <w:rPr>
          <w:i/>
          <w:sz w:val="20"/>
        </w:rPr>
        <w:t>La femme de Pau</w:t>
      </w:r>
      <w:r w:rsidR="001B53D2" w:rsidRPr="001B53D2">
        <w:rPr>
          <w:i/>
          <w:sz w:val="20"/>
        </w:rPr>
        <w:t>l</w:t>
      </w:r>
      <w:r w:rsidRPr="000C30D1">
        <w:rPr>
          <w:sz w:val="20"/>
        </w:rPr>
        <w:t>, 1881 dans La maison Tellier.</w:t>
      </w:r>
    </w:p>
  </w:footnote>
  <w:footnote w:id="1">
    <w:p w:rsidR="000C30D1" w:rsidRPr="00CB4D6E" w:rsidRDefault="000C30D1" w:rsidP="002C1F89">
      <w:pPr>
        <w:pStyle w:val="Notedebasdepage"/>
        <w:rPr>
          <w:sz w:val="20"/>
        </w:rPr>
      </w:pPr>
      <w:r w:rsidRPr="00CB4D6E">
        <w:rPr>
          <w:rStyle w:val="Marquenotebasdepage"/>
          <w:sz w:val="20"/>
        </w:rPr>
        <w:footnoteRef/>
      </w:r>
      <w:r>
        <w:rPr>
          <w:sz w:val="20"/>
        </w:rPr>
        <w:t xml:space="preserve"> Jacques Lacan, « </w:t>
      </w:r>
      <w:r w:rsidRPr="00CB4D6E">
        <w:rPr>
          <w:sz w:val="20"/>
        </w:rPr>
        <w:t xml:space="preserve"> L’objet et la Chose », </w:t>
      </w:r>
      <w:r>
        <w:rPr>
          <w:sz w:val="20"/>
        </w:rPr>
        <w:t xml:space="preserve">dans le </w:t>
      </w:r>
      <w:r w:rsidRPr="00A31FF0">
        <w:rPr>
          <w:i/>
          <w:sz w:val="20"/>
        </w:rPr>
        <w:t>Séminaire</w:t>
      </w:r>
      <w:r>
        <w:rPr>
          <w:sz w:val="20"/>
        </w:rPr>
        <w:t xml:space="preserve"> </w:t>
      </w:r>
      <w:r w:rsidRPr="00A31FF0">
        <w:rPr>
          <w:i/>
          <w:sz w:val="20"/>
        </w:rPr>
        <w:t>livre VII, L’éthique de la psychanalyse</w:t>
      </w:r>
      <w:r>
        <w:rPr>
          <w:sz w:val="20"/>
        </w:rPr>
        <w:t xml:space="preserve">, Seuil, 1986, </w:t>
      </w:r>
      <w:r w:rsidRPr="00CB4D6E">
        <w:rPr>
          <w:sz w:val="20"/>
        </w:rPr>
        <w:t>p. 133.</w:t>
      </w:r>
    </w:p>
  </w:footnote>
  <w:footnote w:id="2">
    <w:p w:rsidR="000C30D1" w:rsidRPr="00267BC2" w:rsidRDefault="000C30D1">
      <w:pPr>
        <w:pStyle w:val="Notedebasdepage"/>
        <w:rPr>
          <w:sz w:val="20"/>
        </w:rPr>
      </w:pPr>
      <w:r w:rsidRPr="00267BC2">
        <w:rPr>
          <w:rStyle w:val="Marquenotebasdepage"/>
          <w:sz w:val="20"/>
        </w:rPr>
        <w:footnoteRef/>
      </w:r>
      <w:r w:rsidRPr="00267BC2">
        <w:rPr>
          <w:sz w:val="20"/>
        </w:rPr>
        <w:t xml:space="preserve"> ORLAN, </w:t>
      </w:r>
      <w:r w:rsidRPr="00267BC2">
        <w:rPr>
          <w:i/>
          <w:sz w:val="20"/>
        </w:rPr>
        <w:t>Scandale à la Fiac : Comment le « Baiser de l’artiste » d’ORLAN a défrayé la chronique</w:t>
      </w:r>
      <w:r w:rsidRPr="00267BC2">
        <w:rPr>
          <w:sz w:val="20"/>
        </w:rPr>
        <w:t>, article paru dans « Antidote », 22 octobre 2015.</w:t>
      </w:r>
    </w:p>
  </w:footnote>
  <w:footnote w:id="3">
    <w:p w:rsidR="000C30D1" w:rsidRPr="007E17D9" w:rsidRDefault="000C30D1" w:rsidP="002C1F89">
      <w:pPr>
        <w:pStyle w:val="surtitre"/>
        <w:spacing w:before="2" w:after="2"/>
        <w:rPr>
          <w:rFonts w:cs="Times New Roman"/>
        </w:rPr>
      </w:pPr>
      <w:r w:rsidRPr="007E17D9">
        <w:rPr>
          <w:rStyle w:val="Marquenotebasdepage"/>
        </w:rPr>
        <w:footnoteRef/>
      </w:r>
      <w:r w:rsidRPr="007E17D9">
        <w:t xml:space="preserve"> Jacques </w:t>
      </w:r>
      <w:r w:rsidRPr="007E17D9">
        <w:rPr>
          <w:rFonts w:cs="Times New Roman"/>
        </w:rPr>
        <w:t>Brunet Georget</w:t>
      </w:r>
      <w:r w:rsidRPr="007E17D9">
        <w:rPr>
          <w:rFonts w:cs="Times New Roman"/>
          <w:i/>
        </w:rPr>
        <w:t>, De la chirurgie esthétique à Orlan : Corps performant ou corps performé</w:t>
      </w:r>
      <w:r w:rsidRPr="007E17D9">
        <w:rPr>
          <w:rFonts w:cs="Times New Roman"/>
        </w:rPr>
        <w:t xml:space="preserve">, Revue Interrogation ?, 2008. </w:t>
      </w:r>
    </w:p>
    <w:p w:rsidR="000C30D1" w:rsidRPr="007E17D9" w:rsidRDefault="000C30D1" w:rsidP="002C1F89">
      <w:pPr>
        <w:pStyle w:val="NormalWeb"/>
        <w:spacing w:before="2" w:after="2"/>
      </w:pPr>
      <w:r w:rsidRPr="007E17D9">
        <w:t xml:space="preserve">  </w:t>
      </w:r>
    </w:p>
    <w:p w:rsidR="000C30D1" w:rsidRPr="00814D73" w:rsidRDefault="000C30D1" w:rsidP="002C1F89">
      <w:pPr>
        <w:pStyle w:val="Notedebasdepage"/>
      </w:pPr>
    </w:p>
  </w:footnote>
  <w:footnote w:id="4">
    <w:p w:rsidR="000C30D1" w:rsidRPr="00A4255D" w:rsidRDefault="000C30D1" w:rsidP="00A4255D">
      <w:pPr>
        <w:rPr>
          <w:rFonts w:asciiTheme="majorHAnsi" w:hAnsiTheme="majorHAnsi"/>
          <w:sz w:val="20"/>
        </w:rPr>
      </w:pPr>
      <w:r w:rsidRPr="00A4255D">
        <w:rPr>
          <w:rStyle w:val="Marquenotebasdepage"/>
          <w:rFonts w:asciiTheme="majorHAnsi" w:hAnsiTheme="majorHAnsi"/>
          <w:sz w:val="20"/>
        </w:rPr>
        <w:footnoteRef/>
      </w:r>
      <w:r w:rsidRPr="00A4255D">
        <w:rPr>
          <w:rFonts w:asciiTheme="majorHAnsi" w:hAnsiTheme="majorHAnsi"/>
          <w:sz w:val="20"/>
        </w:rPr>
        <w:t xml:space="preserve"> Silvia Lippi, </w:t>
      </w:r>
      <w:r w:rsidRPr="00A4255D">
        <w:rPr>
          <w:rFonts w:asciiTheme="majorHAnsi" w:hAnsiTheme="majorHAnsi"/>
          <w:i/>
          <w:sz w:val="20"/>
        </w:rPr>
        <w:t>Le corps DYP</w:t>
      </w:r>
      <w:r w:rsidRPr="00A4255D">
        <w:rPr>
          <w:rFonts w:asciiTheme="majorHAnsi" w:hAnsiTheme="majorHAnsi"/>
          <w:sz w:val="20"/>
        </w:rPr>
        <w:t xml:space="preserve"> (Do-it-yourself), </w:t>
      </w:r>
      <w:r w:rsidRPr="00A4255D">
        <w:rPr>
          <w:rFonts w:asciiTheme="majorHAnsi" w:hAnsiTheme="majorHAnsi"/>
          <w:i/>
          <w:sz w:val="20"/>
        </w:rPr>
        <w:t>Symptôme et bricolage dans les expériences trans</w:t>
      </w:r>
      <w:r w:rsidRPr="00A4255D">
        <w:rPr>
          <w:rFonts w:asciiTheme="majorHAnsi" w:hAnsiTheme="majorHAnsi"/>
          <w:sz w:val="20"/>
        </w:rPr>
        <w:t xml:space="preserve">, article paru dans lundimatin, 20 septembre 2021. </w:t>
      </w:r>
    </w:p>
    <w:p w:rsidR="000C30D1" w:rsidRDefault="000C30D1">
      <w:pPr>
        <w:pStyle w:val="Notedebasdepage"/>
      </w:pPr>
    </w:p>
  </w:footnote>
  <w:footnote w:id="5">
    <w:p w:rsidR="000C30D1" w:rsidRPr="00D11C6B" w:rsidRDefault="000C30D1" w:rsidP="006B0CE4">
      <w:pPr>
        <w:rPr>
          <w:sz w:val="20"/>
        </w:rPr>
      </w:pPr>
      <w:r w:rsidRPr="00D11C6B">
        <w:rPr>
          <w:rStyle w:val="Marquenotebasdepage"/>
          <w:sz w:val="20"/>
        </w:rPr>
        <w:footnoteRef/>
      </w:r>
      <w:r w:rsidRPr="00D11C6B">
        <w:rPr>
          <w:sz w:val="20"/>
        </w:rPr>
        <w:t xml:space="preserve">  Christopher Lasch, </w:t>
      </w:r>
      <w:r w:rsidRPr="00D11C6B">
        <w:rPr>
          <w:i/>
          <w:sz w:val="20"/>
        </w:rPr>
        <w:t>La Culture du Narc</w:t>
      </w:r>
      <w:r>
        <w:rPr>
          <w:i/>
          <w:sz w:val="20"/>
        </w:rPr>
        <w:t>issisme. La vie américaine à un</w:t>
      </w:r>
      <w:r w:rsidRPr="00D11C6B">
        <w:rPr>
          <w:i/>
          <w:sz w:val="20"/>
        </w:rPr>
        <w:t xml:space="preserve"> âge du déclin des espérances</w:t>
      </w:r>
      <w:r w:rsidRPr="00D11C6B">
        <w:rPr>
          <w:sz w:val="20"/>
        </w:rPr>
        <w:t>, Paris, Flammarion, 2008, cité p</w:t>
      </w:r>
      <w:r w:rsidRPr="00D11C6B">
        <w:rPr>
          <w:i/>
          <w:sz w:val="20"/>
        </w:rPr>
        <w:t xml:space="preserve">ar </w:t>
      </w:r>
      <w:r w:rsidRPr="00D11C6B">
        <w:rPr>
          <w:sz w:val="20"/>
        </w:rPr>
        <w:t>Elisabeth Roudinesco</w:t>
      </w:r>
      <w:r w:rsidRPr="00D11C6B">
        <w:rPr>
          <w:i/>
          <w:sz w:val="20"/>
        </w:rPr>
        <w:t>, Soi-même comme un roi. Essai sur les dérives identitaires</w:t>
      </w:r>
      <w:r w:rsidRPr="00D11C6B">
        <w:rPr>
          <w:sz w:val="20"/>
        </w:rPr>
        <w:t>, Paris, Seuil, 2021, p. 21.</w:t>
      </w:r>
    </w:p>
    <w:p w:rsidR="000C30D1" w:rsidRPr="00D11C6B" w:rsidRDefault="000C30D1" w:rsidP="006B0CE4">
      <w:pPr>
        <w:pStyle w:val="Notedebasdepage"/>
        <w:rPr>
          <w:sz w:val="20"/>
        </w:rPr>
      </w:pPr>
    </w:p>
  </w:footnote>
  <w:footnote w:id="6">
    <w:p w:rsidR="000C30D1" w:rsidRPr="00D11C6B" w:rsidRDefault="000C30D1" w:rsidP="006B0CE4">
      <w:pPr>
        <w:pStyle w:val="Notedebasdepage"/>
        <w:rPr>
          <w:sz w:val="20"/>
        </w:rPr>
      </w:pPr>
      <w:r w:rsidRPr="00D11C6B">
        <w:rPr>
          <w:rStyle w:val="Marquenotebasdepage"/>
          <w:sz w:val="20"/>
        </w:rPr>
        <w:footnoteRef/>
      </w:r>
      <w:r w:rsidRPr="00D11C6B">
        <w:rPr>
          <w:sz w:val="20"/>
        </w:rPr>
        <w:t xml:space="preserve"> Ibid.</w:t>
      </w:r>
    </w:p>
  </w:footnote>
  <w:footnote w:id="7">
    <w:p w:rsidR="000C30D1" w:rsidRPr="00D11C6B" w:rsidRDefault="000C30D1" w:rsidP="006B0CE4">
      <w:pPr>
        <w:pStyle w:val="Notedebasdepage"/>
        <w:rPr>
          <w:sz w:val="20"/>
        </w:rPr>
      </w:pPr>
      <w:r w:rsidRPr="00D11C6B">
        <w:rPr>
          <w:rStyle w:val="Marquenotebasdepage"/>
          <w:sz w:val="20"/>
        </w:rPr>
        <w:footnoteRef/>
      </w:r>
      <w:r w:rsidRPr="00D11C6B">
        <w:rPr>
          <w:sz w:val="20"/>
        </w:rPr>
        <w:t xml:space="preserve"> Georges Devereux, </w:t>
      </w:r>
      <w:r w:rsidRPr="00D11C6B">
        <w:rPr>
          <w:i/>
          <w:sz w:val="20"/>
        </w:rPr>
        <w:t>Ethnopsychanalyse complémentariste</w:t>
      </w:r>
      <w:r w:rsidRPr="00D11C6B">
        <w:rPr>
          <w:sz w:val="20"/>
        </w:rPr>
        <w:t>, Flammarion, Paris, 1985, p. 203.</w:t>
      </w:r>
    </w:p>
  </w:footnote>
  <w:footnote w:id="8">
    <w:p w:rsidR="000C30D1" w:rsidRPr="00D11C6B" w:rsidRDefault="000C30D1" w:rsidP="006B0CE4">
      <w:pPr>
        <w:pStyle w:val="Notedebasdepage"/>
        <w:rPr>
          <w:sz w:val="20"/>
        </w:rPr>
      </w:pPr>
      <w:r w:rsidRPr="00D11C6B">
        <w:rPr>
          <w:rStyle w:val="Marquenotebasdepage"/>
          <w:sz w:val="20"/>
        </w:rPr>
        <w:footnoteRef/>
      </w:r>
      <w:r w:rsidRPr="00D11C6B">
        <w:rPr>
          <w:sz w:val="20"/>
        </w:rPr>
        <w:t xml:space="preserve"> Ibid, p204-205.</w:t>
      </w:r>
    </w:p>
  </w:footnote>
  <w:footnote w:id="9">
    <w:p w:rsidR="000C30D1" w:rsidRDefault="000C30D1" w:rsidP="006B0CE4">
      <w:pPr>
        <w:pStyle w:val="Notedebasdepage"/>
        <w:rPr>
          <w:sz w:val="20"/>
        </w:rPr>
      </w:pPr>
      <w:r w:rsidRPr="00D11C6B">
        <w:rPr>
          <w:rStyle w:val="Marquenotebasdepage"/>
          <w:sz w:val="20"/>
        </w:rPr>
        <w:footnoteRef/>
      </w:r>
      <w:r w:rsidRPr="00D11C6B">
        <w:rPr>
          <w:sz w:val="20"/>
        </w:rPr>
        <w:t xml:space="preserve"> Ibid, p 208</w:t>
      </w:r>
      <w:r>
        <w:rPr>
          <w:sz w:val="20"/>
        </w:rPr>
        <w:t>.</w:t>
      </w:r>
    </w:p>
    <w:p w:rsidR="000C30D1" w:rsidRPr="00D11C6B" w:rsidRDefault="000C30D1" w:rsidP="006B0CE4">
      <w:pPr>
        <w:pStyle w:val="Notedebasdepage"/>
        <w:rPr>
          <w:sz w:val="20"/>
        </w:rPr>
      </w:pPr>
    </w:p>
  </w:footnote>
  <w:footnote w:id="10">
    <w:p w:rsidR="000C30D1" w:rsidRDefault="000C30D1" w:rsidP="003F355E">
      <w:pPr>
        <w:pStyle w:val="NormalWeb"/>
        <w:spacing w:before="2" w:after="2"/>
        <w:rPr>
          <w:i/>
        </w:rPr>
      </w:pPr>
      <w:r>
        <w:rPr>
          <w:rStyle w:val="Marquenotebasdepage"/>
        </w:rPr>
        <w:footnoteRef/>
      </w:r>
      <w:r>
        <w:t xml:space="preserve"> Dante, </w:t>
      </w:r>
      <w:r>
        <w:rPr>
          <w:i/>
        </w:rPr>
        <w:t>La divine comédie.</w:t>
      </w:r>
    </w:p>
    <w:p w:rsidR="000C30D1" w:rsidRDefault="000C30D1" w:rsidP="003F355E">
      <w:pPr>
        <w:pStyle w:val="NormalWeb"/>
        <w:spacing w:before="2" w:after="2"/>
      </w:pPr>
    </w:p>
    <w:p w:rsidR="000C30D1" w:rsidRPr="004B7937" w:rsidRDefault="000C30D1" w:rsidP="003F355E">
      <w:pPr>
        <w:pStyle w:val="NormalWeb"/>
        <w:spacing w:before="2" w:after="2"/>
        <w:rPr>
          <w:rFonts w:asciiTheme="majorHAnsi" w:hAnsiTheme="majorHAnsi"/>
          <w:i/>
          <w:szCs w:val="15"/>
        </w:rPr>
      </w:pPr>
      <w:r w:rsidRPr="004B7937">
        <w:rPr>
          <w:rFonts w:asciiTheme="majorHAnsi" w:hAnsiTheme="majorHAnsi"/>
          <w:i/>
          <w:szCs w:val="15"/>
        </w:rPr>
        <w:t>Nel mezzo del camin di nostra vita,</w:t>
      </w:r>
      <w:r w:rsidRPr="004B7937">
        <w:rPr>
          <w:rFonts w:asciiTheme="majorHAnsi" w:hAnsiTheme="majorHAnsi"/>
          <w:i/>
          <w:szCs w:val="15"/>
        </w:rPr>
        <w:br/>
        <w:t>mi ritrovai per una selva oscura,</w:t>
      </w:r>
      <w:r w:rsidRPr="004B7937">
        <w:rPr>
          <w:rFonts w:asciiTheme="majorHAnsi" w:hAnsiTheme="majorHAnsi"/>
          <w:i/>
          <w:szCs w:val="15"/>
        </w:rPr>
        <w:br/>
        <w:t>ché la diritta via era smarrita.</w:t>
      </w:r>
    </w:p>
    <w:p w:rsidR="000C30D1" w:rsidRPr="004B7937" w:rsidRDefault="000C30D1" w:rsidP="003F355E">
      <w:pPr>
        <w:pStyle w:val="NormalWeb"/>
        <w:spacing w:before="2" w:after="2"/>
        <w:rPr>
          <w:rFonts w:asciiTheme="majorHAnsi" w:hAnsiTheme="majorHAnsi"/>
          <w:i/>
        </w:rPr>
      </w:pPr>
      <w:r w:rsidRPr="004B7937">
        <w:rPr>
          <w:rFonts w:asciiTheme="majorHAnsi" w:hAnsiTheme="majorHAnsi"/>
          <w:i/>
          <w:szCs w:val="15"/>
        </w:rPr>
        <w:t xml:space="preserve"> </w:t>
      </w:r>
      <w:r w:rsidRPr="004B7937">
        <w:rPr>
          <w:rFonts w:asciiTheme="majorHAnsi" w:hAnsiTheme="majorHAnsi"/>
          <w:i/>
        </w:rPr>
        <w:t xml:space="preserve"> </w:t>
      </w:r>
    </w:p>
    <w:p w:rsidR="000C30D1" w:rsidRPr="003F355E" w:rsidRDefault="000C30D1" w:rsidP="003F355E">
      <w:pPr>
        <w:pStyle w:val="NormalWeb"/>
        <w:spacing w:before="2" w:after="2"/>
        <w:rPr>
          <w:rFonts w:asciiTheme="majorHAnsi" w:hAnsiTheme="majorHAnsi"/>
        </w:rPr>
      </w:pPr>
      <w:r w:rsidRPr="003F355E">
        <w:rPr>
          <w:rFonts w:asciiTheme="majorHAnsi" w:hAnsiTheme="majorHAnsi"/>
          <w:szCs w:val="15"/>
        </w:rPr>
        <w:t>Au milieu du chemin de notre vie</w:t>
      </w:r>
      <w:r w:rsidRPr="003F355E">
        <w:rPr>
          <w:rFonts w:asciiTheme="majorHAnsi" w:hAnsiTheme="majorHAnsi"/>
          <w:szCs w:val="15"/>
        </w:rPr>
        <w:br/>
        <w:t>je me retrouvai par une forêt obscure</w:t>
      </w:r>
      <w:r w:rsidRPr="003F355E">
        <w:rPr>
          <w:rFonts w:asciiTheme="majorHAnsi" w:hAnsiTheme="majorHAnsi"/>
          <w:szCs w:val="15"/>
        </w:rPr>
        <w:br/>
        <w:t>car la voie droite était perdue</w:t>
      </w:r>
      <w:bookmarkStart w:id="0" w:name="27264"/>
      <w:bookmarkEnd w:id="0"/>
      <w:r w:rsidRPr="003F355E">
        <w:rPr>
          <w:rFonts w:asciiTheme="majorHAnsi" w:hAnsiTheme="majorHAnsi"/>
          <w:szCs w:val="15"/>
        </w:rPr>
        <w:t>.</w:t>
      </w:r>
    </w:p>
    <w:p w:rsidR="000C30D1" w:rsidRPr="003F355E" w:rsidRDefault="000C30D1" w:rsidP="003F355E">
      <w:pPr>
        <w:pStyle w:val="NormalWeb"/>
        <w:spacing w:before="2" w:after="2"/>
        <w:rPr>
          <w:rFonts w:asciiTheme="majorHAnsi" w:hAnsiTheme="majorHAnsi"/>
        </w:rPr>
      </w:pPr>
      <w:r w:rsidRPr="003F355E">
        <w:rPr>
          <w:rFonts w:asciiTheme="majorHAnsi" w:hAnsiTheme="majorHAnsi"/>
        </w:rPr>
        <w:t> </w:t>
      </w:r>
    </w:p>
    <w:p w:rsidR="000C30D1" w:rsidRPr="003F355E" w:rsidRDefault="000C30D1">
      <w:pPr>
        <w:pStyle w:val="Notedebasdepage"/>
        <w:rPr>
          <w:rFonts w:asciiTheme="majorHAnsi" w:hAnsiTheme="majorHAnsi"/>
          <w:sz w:val="20"/>
        </w:rPr>
      </w:pPr>
    </w:p>
  </w:footnote>
  <w:footnote w:id="11">
    <w:p w:rsidR="000C30D1" w:rsidRPr="00D11C6B" w:rsidRDefault="000C30D1" w:rsidP="006B0CE4">
      <w:pPr>
        <w:pStyle w:val="Notedebasdepage"/>
        <w:rPr>
          <w:sz w:val="20"/>
        </w:rPr>
      </w:pPr>
      <w:r w:rsidRPr="00D11C6B">
        <w:rPr>
          <w:rStyle w:val="Marquenotebasdepage"/>
          <w:sz w:val="20"/>
        </w:rPr>
        <w:footnoteRef/>
      </w:r>
      <w:r w:rsidRPr="00D11C6B">
        <w:rPr>
          <w:sz w:val="20"/>
        </w:rPr>
        <w:t xml:space="preserve"> Manfred Pohlen, </w:t>
      </w:r>
      <w:r w:rsidRPr="00D11C6B">
        <w:rPr>
          <w:i/>
          <w:sz w:val="20"/>
        </w:rPr>
        <w:t>En analyse avec Freud</w:t>
      </w:r>
      <w:r w:rsidRPr="00D11C6B">
        <w:rPr>
          <w:sz w:val="20"/>
        </w:rPr>
        <w:t xml:space="preserve">, Editions Tallandier, 2010, p 241 (Titre original : </w:t>
      </w:r>
      <w:r>
        <w:rPr>
          <w:i/>
          <w:sz w:val="20"/>
        </w:rPr>
        <w:t>Freud</w:t>
      </w:r>
      <w:r w:rsidRPr="00D11C6B">
        <w:rPr>
          <w:i/>
          <w:sz w:val="20"/>
        </w:rPr>
        <w:t xml:space="preserve"> Analyse. Die Sitzungsprotokolle Ernst Blums von 1922</w:t>
      </w:r>
      <w:r w:rsidRPr="00D11C6B">
        <w:rPr>
          <w:sz w:val="20"/>
        </w:rPr>
        <w:t>, paru en 2006).</w:t>
      </w:r>
    </w:p>
  </w:footnote>
  <w:footnote w:id="12">
    <w:p w:rsidR="000C30D1" w:rsidRPr="00D11C6B" w:rsidRDefault="000C30D1" w:rsidP="006B0CE4">
      <w:pPr>
        <w:pStyle w:val="Notedebasdepage"/>
        <w:rPr>
          <w:sz w:val="20"/>
        </w:rPr>
      </w:pPr>
      <w:r w:rsidRPr="00D11C6B">
        <w:rPr>
          <w:rStyle w:val="Marquenotebasdepage"/>
          <w:sz w:val="20"/>
        </w:rPr>
        <w:footnoteRef/>
      </w:r>
      <w:r w:rsidRPr="00D11C6B">
        <w:rPr>
          <w:sz w:val="20"/>
        </w:rPr>
        <w:t xml:space="preserve"> Ernst Blum, « Notes », établies en 1972-1973 par Ernst Blum sur son analyse avec Freud d’après les comptes-rendus de 1922, Note 3.3 (en annexe de </w:t>
      </w:r>
      <w:r w:rsidRPr="00D11C6B">
        <w:rPr>
          <w:i/>
          <w:sz w:val="20"/>
        </w:rPr>
        <w:t>En analyse avec Freud</w:t>
      </w:r>
      <w:r w:rsidRPr="00D11C6B">
        <w:rPr>
          <w:sz w:val="20"/>
        </w:rPr>
        <w:t>).</w:t>
      </w:r>
    </w:p>
  </w:footnote>
  <w:footnote w:id="13">
    <w:p w:rsidR="000C30D1" w:rsidRPr="00D11C6B" w:rsidRDefault="000C30D1" w:rsidP="006B0CE4">
      <w:pPr>
        <w:pStyle w:val="Notedebasdepage"/>
        <w:rPr>
          <w:sz w:val="20"/>
        </w:rPr>
      </w:pPr>
      <w:r w:rsidRPr="00D11C6B">
        <w:rPr>
          <w:rStyle w:val="Marquenotebasdepage"/>
          <w:sz w:val="20"/>
        </w:rPr>
        <w:footnoteRef/>
      </w:r>
      <w:r w:rsidRPr="00D11C6B">
        <w:rPr>
          <w:sz w:val="20"/>
        </w:rPr>
        <w:t xml:space="preserve"> Manfred Pohlen, </w:t>
      </w:r>
      <w:r w:rsidRPr="00A210A1">
        <w:rPr>
          <w:sz w:val="20"/>
        </w:rPr>
        <w:t>déjà cité</w:t>
      </w:r>
      <w:r>
        <w:rPr>
          <w:sz w:val="20"/>
        </w:rPr>
        <w:t>,</w:t>
      </w:r>
      <w:r w:rsidRPr="00D11C6B">
        <w:rPr>
          <w:sz w:val="20"/>
        </w:rPr>
        <w:t xml:space="preserve"> p 243.</w:t>
      </w:r>
    </w:p>
  </w:footnote>
  <w:footnote w:id="14">
    <w:p w:rsidR="000C30D1" w:rsidRPr="007E17D9" w:rsidRDefault="000C30D1" w:rsidP="006B0CE4">
      <w:pPr>
        <w:pStyle w:val="Notedebasdepage"/>
        <w:rPr>
          <w:sz w:val="20"/>
        </w:rPr>
      </w:pPr>
      <w:r w:rsidRPr="007E17D9">
        <w:rPr>
          <w:rStyle w:val="Marquenotebasdepage"/>
          <w:sz w:val="20"/>
        </w:rPr>
        <w:footnoteRef/>
      </w:r>
      <w:r w:rsidRPr="007E17D9">
        <w:rPr>
          <w:sz w:val="20"/>
        </w:rPr>
        <w:t xml:space="preserve"> Ibid, p. 200.</w:t>
      </w:r>
    </w:p>
  </w:footnote>
  <w:footnote w:id="15">
    <w:p w:rsidR="000C30D1" w:rsidRPr="008D34EA" w:rsidRDefault="000C30D1" w:rsidP="008D34EA">
      <w:pPr>
        <w:pStyle w:val="Notedebasdepage"/>
        <w:jc w:val="both"/>
        <w:rPr>
          <w:sz w:val="20"/>
        </w:rPr>
      </w:pPr>
      <w:r>
        <w:rPr>
          <w:rStyle w:val="Marquenotebasdepage"/>
        </w:rPr>
        <w:footnoteRef/>
      </w:r>
      <w:r>
        <w:t xml:space="preserve"> « </w:t>
      </w:r>
      <w:r w:rsidRPr="008D34EA">
        <w:rPr>
          <w:i/>
          <w:sz w:val="20"/>
        </w:rPr>
        <w:t>Il est vrai que les guerres vident les asiles psychiatriques. Les maladies mentales régressent. On peut en déduire que la guerre a des vertus curatives. Les pulsions agressivent refoulées trouvent leur emploi. Comme si on soulevait le couvercle d’une marmite </w:t>
      </w:r>
      <w:r w:rsidRPr="008D34EA">
        <w:rPr>
          <w:sz w:val="20"/>
        </w:rPr>
        <w:t xml:space="preserve">», </w:t>
      </w:r>
      <w:r>
        <w:rPr>
          <w:sz w:val="20"/>
        </w:rPr>
        <w:t>Edmond</w:t>
      </w:r>
      <w:r w:rsidR="002573DE">
        <w:rPr>
          <w:sz w:val="20"/>
        </w:rPr>
        <w:t>,</w:t>
      </w:r>
      <w:r>
        <w:rPr>
          <w:sz w:val="20"/>
        </w:rPr>
        <w:t xml:space="preserve"> pseudonyme de </w:t>
      </w:r>
      <w:r w:rsidRPr="008D34EA">
        <w:rPr>
          <w:sz w:val="20"/>
        </w:rPr>
        <w:t xml:space="preserve">JLG, dans </w:t>
      </w:r>
      <w:r w:rsidR="002573DE" w:rsidRPr="002573DE">
        <w:rPr>
          <w:i/>
          <w:sz w:val="20"/>
        </w:rPr>
        <w:t xml:space="preserve">1966 </w:t>
      </w:r>
      <w:r w:rsidRPr="008D34EA">
        <w:rPr>
          <w:i/>
          <w:sz w:val="20"/>
        </w:rPr>
        <w:t>MASCULIN</w:t>
      </w:r>
      <w:r w:rsidR="002573DE">
        <w:rPr>
          <w:i/>
          <w:sz w:val="20"/>
        </w:rPr>
        <w:t xml:space="preserve"> FEMININ/</w:t>
      </w:r>
      <w:r w:rsidR="002D0639">
        <w:rPr>
          <w:i/>
          <w:sz w:val="20"/>
        </w:rPr>
        <w:t>15 faits précis</w:t>
      </w:r>
      <w:r w:rsidRPr="008D34EA">
        <w:rPr>
          <w:i/>
          <w:sz w:val="20"/>
        </w:rPr>
        <w:t xml:space="preserve"> </w:t>
      </w:r>
      <w:r w:rsidRPr="008D34EA">
        <w:rPr>
          <w:sz w:val="20"/>
        </w:rPr>
        <w:t xml:space="preserve">de Michel Vianey, </w:t>
      </w:r>
      <w:r>
        <w:rPr>
          <w:sz w:val="20"/>
        </w:rPr>
        <w:t xml:space="preserve">p. 24, </w:t>
      </w:r>
      <w:r w:rsidRPr="008D34EA">
        <w:rPr>
          <w:sz w:val="20"/>
        </w:rPr>
        <w:t>2017</w:t>
      </w:r>
      <w:r w:rsidR="002573DE">
        <w:rPr>
          <w:sz w:val="20"/>
        </w:rPr>
        <w:t xml:space="preserve"> (réédition)</w:t>
      </w:r>
      <w:r w:rsidRPr="008D34EA">
        <w:rPr>
          <w:sz w:val="20"/>
        </w:rPr>
        <w:t>, 202 éditions.</w:t>
      </w:r>
    </w:p>
  </w:footnote>
  <w:footnote w:id="16">
    <w:p w:rsidR="000C30D1" w:rsidRPr="00B3257B" w:rsidRDefault="000C30D1">
      <w:pPr>
        <w:pStyle w:val="Notedebasdepage"/>
        <w:rPr>
          <w:i/>
          <w:sz w:val="20"/>
        </w:rPr>
      </w:pPr>
      <w:r w:rsidRPr="00B3257B">
        <w:rPr>
          <w:rStyle w:val="Marquenotebasdepage"/>
          <w:i/>
          <w:sz w:val="20"/>
        </w:rPr>
        <w:footnoteRef/>
      </w:r>
      <w:r w:rsidRPr="00B3257B">
        <w:rPr>
          <w:i/>
          <w:sz w:val="20"/>
        </w:rPr>
        <w:t xml:space="preserve"> </w:t>
      </w:r>
      <w:r w:rsidRPr="00A60F77">
        <w:rPr>
          <w:sz w:val="20"/>
        </w:rPr>
        <w:t>Sigmund Freud,</w:t>
      </w:r>
      <w:r w:rsidRPr="00B3257B">
        <w:rPr>
          <w:i/>
          <w:sz w:val="20"/>
        </w:rPr>
        <w:t xml:space="preserve"> « </w:t>
      </w:r>
      <w:r w:rsidRPr="00BE18CE">
        <w:rPr>
          <w:sz w:val="20"/>
        </w:rPr>
        <w:t>Pourquoi la guerre ? </w:t>
      </w:r>
      <w:r w:rsidRPr="00B3257B">
        <w:rPr>
          <w:i/>
          <w:sz w:val="20"/>
        </w:rPr>
        <w:t>», dans Œuvres complètes, tome XIX, Puf, 1995, p. 70.</w:t>
      </w:r>
    </w:p>
  </w:footnote>
  <w:footnote w:id="17">
    <w:p w:rsidR="000C30D1" w:rsidRPr="00B678DE" w:rsidRDefault="000C30D1" w:rsidP="006B0CE4">
      <w:pPr>
        <w:pStyle w:val="Notedebasdepage"/>
        <w:rPr>
          <w:sz w:val="20"/>
        </w:rPr>
      </w:pPr>
      <w:r w:rsidRPr="00B678DE">
        <w:rPr>
          <w:rStyle w:val="Marquenotebasdepage"/>
          <w:sz w:val="20"/>
        </w:rPr>
        <w:footnoteRef/>
      </w:r>
      <w:r w:rsidRPr="00B678DE">
        <w:rPr>
          <w:sz w:val="20"/>
        </w:rPr>
        <w:t xml:space="preserve"> Fabrice Bourlez, </w:t>
      </w:r>
      <w:r w:rsidRPr="00B678DE">
        <w:rPr>
          <w:i/>
          <w:sz w:val="20"/>
        </w:rPr>
        <w:t>Queer psychanalyse. Clinique mineure et déconstruction du genre,</w:t>
      </w:r>
      <w:r w:rsidRPr="00B678DE">
        <w:rPr>
          <w:sz w:val="20"/>
        </w:rPr>
        <w:t xml:space="preserve"> Hermann Editeurs, 2018, p. 12.</w:t>
      </w:r>
    </w:p>
  </w:footnote>
  <w:footnote w:id="18">
    <w:p w:rsidR="000C30D1" w:rsidRPr="00B678DE" w:rsidRDefault="000C30D1" w:rsidP="006B0CE4">
      <w:pPr>
        <w:pStyle w:val="Notedebasdepage"/>
        <w:rPr>
          <w:sz w:val="20"/>
        </w:rPr>
      </w:pPr>
      <w:r w:rsidRPr="00B678DE">
        <w:rPr>
          <w:rStyle w:val="Marquenotebasdepage"/>
          <w:sz w:val="20"/>
        </w:rPr>
        <w:footnoteRef/>
      </w:r>
      <w:r w:rsidRPr="00B678DE">
        <w:rPr>
          <w:sz w:val="20"/>
        </w:rPr>
        <w:t xml:space="preserve"> Sigmund Freud, </w:t>
      </w:r>
      <w:r>
        <w:rPr>
          <w:sz w:val="20"/>
        </w:rPr>
        <w:t>« </w:t>
      </w:r>
      <w:r w:rsidRPr="00AB4C8E">
        <w:rPr>
          <w:sz w:val="20"/>
        </w:rPr>
        <w:t>Malaise dans la civilisation</w:t>
      </w:r>
      <w:r>
        <w:rPr>
          <w:sz w:val="20"/>
        </w:rPr>
        <w:t> »</w:t>
      </w:r>
      <w:r w:rsidRPr="00B678DE">
        <w:rPr>
          <w:sz w:val="20"/>
        </w:rPr>
        <w:t xml:space="preserve">, dans </w:t>
      </w:r>
      <w:r w:rsidRPr="00B678DE">
        <w:rPr>
          <w:i/>
          <w:sz w:val="20"/>
        </w:rPr>
        <w:t>Œuvres complètes</w:t>
      </w:r>
      <w:r w:rsidRPr="00B678DE">
        <w:rPr>
          <w:sz w:val="20"/>
        </w:rPr>
        <w:t>, volume XVIII (sous le titre Malaise dans la culture), Puf, 1994, p. 291.</w:t>
      </w:r>
    </w:p>
  </w:footnote>
  <w:footnote w:id="19">
    <w:p w:rsidR="000C30D1" w:rsidRPr="007E17D9" w:rsidRDefault="000C30D1" w:rsidP="006B0CE4">
      <w:pPr>
        <w:pStyle w:val="Notedebasdepage"/>
        <w:rPr>
          <w:sz w:val="20"/>
        </w:rPr>
      </w:pPr>
      <w:r w:rsidRPr="007E17D9">
        <w:rPr>
          <w:rStyle w:val="Marquenotebasdepage"/>
          <w:sz w:val="20"/>
        </w:rPr>
        <w:footnoteRef/>
      </w:r>
      <w:r w:rsidRPr="007E17D9">
        <w:rPr>
          <w:sz w:val="20"/>
        </w:rPr>
        <w:t xml:space="preserve"> Sigmund Freud, « Une difficult</w:t>
      </w:r>
      <w:r>
        <w:rPr>
          <w:sz w:val="20"/>
        </w:rPr>
        <w:t>é de la psychanalyse », 1917, dans</w:t>
      </w:r>
      <w:r w:rsidRPr="007E17D9">
        <w:rPr>
          <w:sz w:val="20"/>
        </w:rPr>
        <w:t xml:space="preserve"> </w:t>
      </w:r>
      <w:r w:rsidRPr="007E17D9">
        <w:rPr>
          <w:i/>
          <w:sz w:val="20"/>
        </w:rPr>
        <w:t>L’inquiétante étrangeté et autres essais</w:t>
      </w:r>
      <w:r w:rsidRPr="007E17D9">
        <w:rPr>
          <w:sz w:val="20"/>
        </w:rPr>
        <w:t>, Gallimard, Paris, 1985, p. 186.</w:t>
      </w:r>
    </w:p>
  </w:footnote>
  <w:footnote w:id="20">
    <w:p w:rsidR="000C30D1" w:rsidRPr="007E17D9" w:rsidRDefault="000C30D1" w:rsidP="006B0CE4">
      <w:pPr>
        <w:pStyle w:val="Notedebasdepage"/>
        <w:rPr>
          <w:sz w:val="20"/>
        </w:rPr>
      </w:pPr>
      <w:r w:rsidRPr="007E17D9">
        <w:rPr>
          <w:rStyle w:val="Marquenotebasdepage"/>
          <w:sz w:val="20"/>
        </w:rPr>
        <w:footnoteRef/>
      </w:r>
      <w:r w:rsidRPr="007E17D9">
        <w:rPr>
          <w:sz w:val="20"/>
        </w:rPr>
        <w:t xml:space="preserve"> Fabrice Bourlez, « Au-delà de la différence des sexes », dans </w:t>
      </w:r>
      <w:r w:rsidRPr="007E17D9">
        <w:rPr>
          <w:i/>
          <w:sz w:val="20"/>
        </w:rPr>
        <w:t>Queer psychanalyse</w:t>
      </w:r>
      <w:r w:rsidRPr="007E17D9">
        <w:rPr>
          <w:sz w:val="20"/>
        </w:rPr>
        <w:t xml:space="preserve"> (déjà cité), p. 291.</w:t>
      </w:r>
    </w:p>
  </w:footnote>
  <w:footnote w:id="21">
    <w:p w:rsidR="000C30D1" w:rsidRPr="007E17D9" w:rsidRDefault="000C30D1" w:rsidP="006B0CE4">
      <w:pPr>
        <w:pStyle w:val="Notedebasdepage"/>
        <w:rPr>
          <w:sz w:val="20"/>
        </w:rPr>
      </w:pPr>
      <w:r w:rsidRPr="007E17D9">
        <w:rPr>
          <w:rStyle w:val="Marquenotebasdepage"/>
          <w:sz w:val="20"/>
        </w:rPr>
        <w:footnoteRef/>
      </w:r>
      <w:r w:rsidRPr="007E17D9">
        <w:rPr>
          <w:sz w:val="20"/>
        </w:rPr>
        <w:t xml:space="preserve"> Gilles Deleuze, </w:t>
      </w:r>
      <w:r w:rsidRPr="007E17D9">
        <w:rPr>
          <w:i/>
          <w:sz w:val="20"/>
        </w:rPr>
        <w:t>Différence et répétition</w:t>
      </w:r>
      <w:r w:rsidRPr="007E17D9">
        <w:rPr>
          <w:sz w:val="20"/>
        </w:rPr>
        <w:t>, PUF, 1968, Paris, p. 141.</w:t>
      </w:r>
    </w:p>
  </w:footnote>
  <w:footnote w:id="22">
    <w:p w:rsidR="000C30D1" w:rsidRPr="007E17D9" w:rsidRDefault="000C30D1" w:rsidP="006B0CE4">
      <w:pPr>
        <w:pStyle w:val="Notedebasdepage"/>
        <w:rPr>
          <w:sz w:val="20"/>
        </w:rPr>
      </w:pPr>
      <w:r w:rsidRPr="007E17D9">
        <w:rPr>
          <w:rStyle w:val="Marquenotebasdepage"/>
          <w:sz w:val="20"/>
        </w:rPr>
        <w:footnoteRef/>
      </w:r>
      <w:r w:rsidRPr="007E17D9">
        <w:rPr>
          <w:sz w:val="20"/>
        </w:rPr>
        <w:t xml:space="preserve"> Eric Marty, </w:t>
      </w:r>
      <w:r w:rsidRPr="007E17D9">
        <w:rPr>
          <w:i/>
          <w:sz w:val="20"/>
        </w:rPr>
        <w:t>Le sexe des Modernes. Pensée du neutre et théorie du genre,</w:t>
      </w:r>
      <w:r w:rsidRPr="007E17D9">
        <w:rPr>
          <w:sz w:val="20"/>
        </w:rPr>
        <w:t xml:space="preserve"> Seuil, 2021.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11BBF"/>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BBF"/>
  </w:style>
  <w:style w:type="paragraph" w:styleId="Titre1">
    <w:name w:val="heading 1"/>
    <w:basedOn w:val="Normal"/>
    <w:link w:val="Titre1Car"/>
    <w:uiPriority w:val="9"/>
    <w:rsid w:val="00F81E42"/>
    <w:pPr>
      <w:spacing w:beforeLines="1" w:afterLines="1"/>
      <w:outlineLvl w:val="0"/>
    </w:pPr>
    <w:rPr>
      <w:rFonts w:ascii="Times" w:hAnsi="Times"/>
      <w:b/>
      <w:kern w:val="36"/>
      <w:sz w:val="48"/>
      <w:szCs w:val="20"/>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tedebasdepage">
    <w:name w:val="footnote text"/>
    <w:basedOn w:val="Normal"/>
    <w:link w:val="NotedebasdepageCar"/>
    <w:uiPriority w:val="99"/>
    <w:unhideWhenUsed/>
    <w:rsid w:val="00CE4B6E"/>
    <w:pPr>
      <w:spacing w:after="0"/>
    </w:pPr>
  </w:style>
  <w:style w:type="character" w:customStyle="1" w:styleId="NotedebasdepageCar">
    <w:name w:val="Note de bas de page Car"/>
    <w:basedOn w:val="Policepardfaut"/>
    <w:link w:val="Notedebasdepage"/>
    <w:uiPriority w:val="99"/>
    <w:rsid w:val="00CE4B6E"/>
  </w:style>
  <w:style w:type="character" w:styleId="Marquenotebasdepage">
    <w:name w:val="footnote reference"/>
    <w:basedOn w:val="Policepardfaut"/>
    <w:uiPriority w:val="99"/>
    <w:semiHidden/>
    <w:unhideWhenUsed/>
    <w:rsid w:val="00CE4B6E"/>
    <w:rPr>
      <w:vertAlign w:val="superscript"/>
    </w:rPr>
  </w:style>
  <w:style w:type="paragraph" w:styleId="Pieddepage">
    <w:name w:val="footer"/>
    <w:basedOn w:val="Normal"/>
    <w:link w:val="PieddepageCar"/>
    <w:uiPriority w:val="99"/>
    <w:semiHidden/>
    <w:unhideWhenUsed/>
    <w:rsid w:val="00EE113B"/>
    <w:pPr>
      <w:tabs>
        <w:tab w:val="center" w:pos="4536"/>
        <w:tab w:val="right" w:pos="9072"/>
      </w:tabs>
      <w:spacing w:after="0"/>
    </w:pPr>
  </w:style>
  <w:style w:type="character" w:customStyle="1" w:styleId="PieddepageCar">
    <w:name w:val="Pied de page Car"/>
    <w:basedOn w:val="Policepardfaut"/>
    <w:link w:val="Pieddepage"/>
    <w:uiPriority w:val="99"/>
    <w:semiHidden/>
    <w:rsid w:val="00EE113B"/>
  </w:style>
  <w:style w:type="character" w:styleId="Numrodepage">
    <w:name w:val="page number"/>
    <w:basedOn w:val="Policepardfaut"/>
    <w:uiPriority w:val="99"/>
    <w:semiHidden/>
    <w:unhideWhenUsed/>
    <w:rsid w:val="00EE113B"/>
  </w:style>
  <w:style w:type="character" w:styleId="Accentuation">
    <w:name w:val="Emphasis"/>
    <w:basedOn w:val="Policepardfaut"/>
    <w:uiPriority w:val="20"/>
    <w:rsid w:val="00174012"/>
    <w:rPr>
      <w:i/>
    </w:rPr>
  </w:style>
  <w:style w:type="character" w:styleId="Lienhypertexte">
    <w:name w:val="Hyperlink"/>
    <w:basedOn w:val="Policepardfaut"/>
    <w:uiPriority w:val="99"/>
    <w:rsid w:val="007C71DD"/>
    <w:rPr>
      <w:color w:val="0000FF"/>
      <w:u w:val="single"/>
    </w:rPr>
  </w:style>
  <w:style w:type="character" w:customStyle="1" w:styleId="Titre1Car">
    <w:name w:val="Titre 1 Car"/>
    <w:basedOn w:val="Policepardfaut"/>
    <w:link w:val="Titre1"/>
    <w:uiPriority w:val="9"/>
    <w:rsid w:val="00F81E42"/>
    <w:rPr>
      <w:rFonts w:ascii="Times" w:hAnsi="Times"/>
      <w:b/>
      <w:kern w:val="36"/>
      <w:sz w:val="48"/>
      <w:szCs w:val="20"/>
      <w:lang w:eastAsia="fr-FR"/>
    </w:rPr>
  </w:style>
  <w:style w:type="paragraph" w:customStyle="1" w:styleId="surtitre">
    <w:name w:val="surtitre"/>
    <w:basedOn w:val="Normal"/>
    <w:rsid w:val="00F81E42"/>
    <w:pPr>
      <w:spacing w:beforeLines="1" w:afterLines="1"/>
    </w:pPr>
    <w:rPr>
      <w:rFonts w:ascii="Times" w:hAnsi="Times"/>
      <w:sz w:val="20"/>
      <w:szCs w:val="20"/>
      <w:lang w:eastAsia="fr-FR"/>
    </w:rPr>
  </w:style>
  <w:style w:type="paragraph" w:styleId="NormalWeb">
    <w:name w:val="Normal (Web)"/>
    <w:basedOn w:val="Normal"/>
    <w:uiPriority w:val="99"/>
    <w:rsid w:val="00F81E42"/>
    <w:pPr>
      <w:spacing w:beforeLines="1" w:afterLines="1"/>
    </w:pPr>
    <w:rPr>
      <w:rFonts w:ascii="Times" w:hAnsi="Times" w:cs="Times New Roman"/>
      <w:sz w:val="20"/>
      <w:szCs w:val="20"/>
      <w:lang w:eastAsia="fr-FR"/>
    </w:rPr>
  </w:style>
  <w:style w:type="paragraph" w:customStyle="1" w:styleId="articleparagraph">
    <w:name w:val="article__paragraph"/>
    <w:basedOn w:val="Normal"/>
    <w:rsid w:val="00700B92"/>
    <w:pPr>
      <w:spacing w:beforeLines="1" w:afterLines="1"/>
    </w:pPr>
    <w:rPr>
      <w:rFonts w:ascii="Times" w:hAnsi="Times"/>
      <w:sz w:val="20"/>
      <w:szCs w:val="20"/>
      <w:lang w:eastAsia="fr-FR"/>
    </w:rPr>
  </w:style>
  <w:style w:type="character" w:styleId="lev">
    <w:name w:val="Strong"/>
    <w:basedOn w:val="Policepardfaut"/>
    <w:uiPriority w:val="22"/>
    <w:rsid w:val="004A0030"/>
    <w:rPr>
      <w:b/>
    </w:rPr>
  </w:style>
  <w:style w:type="character" w:customStyle="1" w:styleId="il">
    <w:name w:val="il"/>
    <w:basedOn w:val="Policepardfaut"/>
    <w:rsid w:val="00801340"/>
  </w:style>
  <w:style w:type="paragraph" w:styleId="Textedebulles">
    <w:name w:val="Balloon Text"/>
    <w:basedOn w:val="Normal"/>
    <w:link w:val="TextedebullesCar"/>
    <w:uiPriority w:val="99"/>
    <w:semiHidden/>
    <w:unhideWhenUsed/>
    <w:rsid w:val="00FC7E0D"/>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FC7E0D"/>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226570761">
      <w:bodyDiv w:val="1"/>
      <w:marLeft w:val="0"/>
      <w:marRight w:val="0"/>
      <w:marTop w:val="0"/>
      <w:marBottom w:val="0"/>
      <w:divBdr>
        <w:top w:val="none" w:sz="0" w:space="0" w:color="auto"/>
        <w:left w:val="none" w:sz="0" w:space="0" w:color="auto"/>
        <w:bottom w:val="none" w:sz="0" w:space="0" w:color="auto"/>
        <w:right w:val="none" w:sz="0" w:space="0" w:color="auto"/>
      </w:divBdr>
    </w:div>
    <w:div w:id="643043823">
      <w:bodyDiv w:val="1"/>
      <w:marLeft w:val="0"/>
      <w:marRight w:val="0"/>
      <w:marTop w:val="0"/>
      <w:marBottom w:val="0"/>
      <w:divBdr>
        <w:top w:val="none" w:sz="0" w:space="0" w:color="auto"/>
        <w:left w:val="none" w:sz="0" w:space="0" w:color="auto"/>
        <w:bottom w:val="none" w:sz="0" w:space="0" w:color="auto"/>
        <w:right w:val="none" w:sz="0" w:space="0" w:color="auto"/>
      </w:divBdr>
      <w:divsChild>
        <w:div w:id="848373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182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7270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86919554">
      <w:bodyDiv w:val="1"/>
      <w:marLeft w:val="0"/>
      <w:marRight w:val="0"/>
      <w:marTop w:val="0"/>
      <w:marBottom w:val="0"/>
      <w:divBdr>
        <w:top w:val="none" w:sz="0" w:space="0" w:color="auto"/>
        <w:left w:val="none" w:sz="0" w:space="0" w:color="auto"/>
        <w:bottom w:val="none" w:sz="0" w:space="0" w:color="auto"/>
        <w:right w:val="none" w:sz="0" w:space="0" w:color="auto"/>
      </w:divBdr>
      <w:divsChild>
        <w:div w:id="1481917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4291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251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91834288">
      <w:bodyDiv w:val="1"/>
      <w:marLeft w:val="0"/>
      <w:marRight w:val="0"/>
      <w:marTop w:val="0"/>
      <w:marBottom w:val="0"/>
      <w:divBdr>
        <w:top w:val="none" w:sz="0" w:space="0" w:color="auto"/>
        <w:left w:val="none" w:sz="0" w:space="0" w:color="auto"/>
        <w:bottom w:val="none" w:sz="0" w:space="0" w:color="auto"/>
        <w:right w:val="none" w:sz="0" w:space="0" w:color="auto"/>
      </w:divBdr>
    </w:div>
    <w:div w:id="1093625865">
      <w:bodyDiv w:val="1"/>
      <w:marLeft w:val="0"/>
      <w:marRight w:val="0"/>
      <w:marTop w:val="0"/>
      <w:marBottom w:val="0"/>
      <w:divBdr>
        <w:top w:val="none" w:sz="0" w:space="0" w:color="auto"/>
        <w:left w:val="none" w:sz="0" w:space="0" w:color="auto"/>
        <w:bottom w:val="none" w:sz="0" w:space="0" w:color="auto"/>
        <w:right w:val="none" w:sz="0" w:space="0" w:color="auto"/>
      </w:divBdr>
      <w:divsChild>
        <w:div w:id="224461565">
          <w:marLeft w:val="0"/>
          <w:marRight w:val="0"/>
          <w:marTop w:val="0"/>
          <w:marBottom w:val="0"/>
          <w:divBdr>
            <w:top w:val="none" w:sz="0" w:space="0" w:color="auto"/>
            <w:left w:val="none" w:sz="0" w:space="0" w:color="auto"/>
            <w:bottom w:val="none" w:sz="0" w:space="0" w:color="auto"/>
            <w:right w:val="none" w:sz="0" w:space="0" w:color="auto"/>
          </w:divBdr>
        </w:div>
        <w:div w:id="831870080">
          <w:marLeft w:val="0"/>
          <w:marRight w:val="0"/>
          <w:marTop w:val="0"/>
          <w:marBottom w:val="0"/>
          <w:divBdr>
            <w:top w:val="none" w:sz="0" w:space="0" w:color="auto"/>
            <w:left w:val="none" w:sz="0" w:space="0" w:color="auto"/>
            <w:bottom w:val="none" w:sz="0" w:space="0" w:color="auto"/>
            <w:right w:val="none" w:sz="0" w:space="0" w:color="auto"/>
          </w:divBdr>
        </w:div>
        <w:div w:id="1816294105">
          <w:marLeft w:val="0"/>
          <w:marRight w:val="0"/>
          <w:marTop w:val="0"/>
          <w:marBottom w:val="0"/>
          <w:divBdr>
            <w:top w:val="none" w:sz="0" w:space="0" w:color="auto"/>
            <w:left w:val="none" w:sz="0" w:space="0" w:color="auto"/>
            <w:bottom w:val="none" w:sz="0" w:space="0" w:color="auto"/>
            <w:right w:val="none" w:sz="0" w:space="0" w:color="auto"/>
          </w:divBdr>
        </w:div>
        <w:div w:id="1994290721">
          <w:marLeft w:val="0"/>
          <w:marRight w:val="0"/>
          <w:marTop w:val="0"/>
          <w:marBottom w:val="0"/>
          <w:divBdr>
            <w:top w:val="none" w:sz="0" w:space="0" w:color="auto"/>
            <w:left w:val="none" w:sz="0" w:space="0" w:color="auto"/>
            <w:bottom w:val="none" w:sz="0" w:space="0" w:color="auto"/>
            <w:right w:val="none" w:sz="0" w:space="0" w:color="auto"/>
          </w:divBdr>
        </w:div>
      </w:divsChild>
    </w:div>
    <w:div w:id="1156065741">
      <w:bodyDiv w:val="1"/>
      <w:marLeft w:val="0"/>
      <w:marRight w:val="0"/>
      <w:marTop w:val="0"/>
      <w:marBottom w:val="0"/>
      <w:divBdr>
        <w:top w:val="none" w:sz="0" w:space="0" w:color="auto"/>
        <w:left w:val="none" w:sz="0" w:space="0" w:color="auto"/>
        <w:bottom w:val="none" w:sz="0" w:space="0" w:color="auto"/>
        <w:right w:val="none" w:sz="0" w:space="0" w:color="auto"/>
      </w:divBdr>
    </w:div>
    <w:div w:id="19243369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5160</Words>
  <Characters>29413</Characters>
  <Application>Microsoft Word 12.0.0</Application>
  <DocSecurity>0</DocSecurity>
  <Lines>245</Lines>
  <Paragraphs>58</Paragraphs>
  <ScaleCrop>false</ScaleCrop>
  <LinksUpToDate>false</LinksUpToDate>
  <CharactersWithSpaces>36121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cp:lastModifiedBy>Paola</cp:lastModifiedBy>
  <cp:revision>28</cp:revision>
  <cp:lastPrinted>2022-04-26T16:05:00Z</cp:lastPrinted>
  <dcterms:created xsi:type="dcterms:W3CDTF">2022-05-01T08:35:00Z</dcterms:created>
  <dcterms:modified xsi:type="dcterms:W3CDTF">2022-05-12T05:26:00Z</dcterms:modified>
</cp:coreProperties>
</file>